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EDB1" w14:textId="77777777" w:rsidR="00004F63" w:rsidRPr="001525A7" w:rsidRDefault="00004F63" w:rsidP="00CD3A0B">
      <w:pPr>
        <w:pStyle w:val="Ttulo11"/>
        <w:tabs>
          <w:tab w:val="left" w:pos="567"/>
        </w:tabs>
        <w:spacing w:before="120" w:after="120"/>
        <w:jc w:val="center"/>
        <w:rPr>
          <w:rFonts w:asciiTheme="minorHAnsi" w:hAnsiTheme="minorHAnsi" w:cstheme="minorHAnsi"/>
          <w:sz w:val="22"/>
          <w:szCs w:val="22"/>
        </w:rPr>
      </w:pPr>
      <w:r w:rsidRPr="001525A7">
        <w:rPr>
          <w:rFonts w:asciiTheme="minorHAnsi" w:hAnsiTheme="minorHAnsi" w:cstheme="minorHAnsi"/>
          <w:sz w:val="22"/>
          <w:szCs w:val="22"/>
        </w:rPr>
        <w:t>C</w:t>
      </w:r>
      <w:r w:rsidR="00FB5635" w:rsidRPr="001525A7">
        <w:rPr>
          <w:rFonts w:asciiTheme="minorHAnsi" w:hAnsiTheme="minorHAnsi" w:cstheme="minorHAnsi"/>
          <w:sz w:val="22"/>
          <w:szCs w:val="22"/>
        </w:rPr>
        <w:t>ONTRATO</w:t>
      </w:r>
      <w:r w:rsidR="00B675B0" w:rsidRPr="001525A7">
        <w:rPr>
          <w:rFonts w:asciiTheme="minorHAnsi" w:hAnsiTheme="minorHAnsi" w:cstheme="minorHAnsi"/>
          <w:sz w:val="22"/>
          <w:szCs w:val="22"/>
        </w:rPr>
        <w:t>-QUADRO</w:t>
      </w:r>
      <w:r w:rsidR="004B1532" w:rsidRPr="001525A7">
        <w:rPr>
          <w:rFonts w:asciiTheme="minorHAnsi" w:hAnsiTheme="minorHAnsi" w:cstheme="minorHAnsi"/>
          <w:sz w:val="22"/>
          <w:szCs w:val="22"/>
        </w:rPr>
        <w:t xml:space="preserve"> PARA A RETOMA DE RESÍDUOS</w:t>
      </w:r>
      <w:r w:rsidR="004B1532" w:rsidRPr="001525A7" w:rsidDel="00CE784D">
        <w:rPr>
          <w:rFonts w:asciiTheme="minorHAnsi" w:hAnsiTheme="minorHAnsi" w:cstheme="minorHAnsi"/>
          <w:sz w:val="22"/>
          <w:szCs w:val="22"/>
        </w:rPr>
        <w:t xml:space="preserve"> </w:t>
      </w:r>
    </w:p>
    <w:p w14:paraId="2FA07133" w14:textId="77777777" w:rsidR="007B047D" w:rsidRPr="001525A7" w:rsidRDefault="007B047D" w:rsidP="00CD3A0B">
      <w:pPr>
        <w:spacing w:before="120" w:after="120" w:line="360" w:lineRule="auto"/>
        <w:rPr>
          <w:rFonts w:asciiTheme="minorHAnsi" w:hAnsiTheme="minorHAnsi" w:cstheme="minorHAnsi"/>
          <w:b/>
          <w:sz w:val="22"/>
          <w:szCs w:val="22"/>
        </w:rPr>
      </w:pPr>
      <w:r w:rsidRPr="001525A7">
        <w:rPr>
          <w:rFonts w:asciiTheme="minorHAnsi" w:hAnsiTheme="minorHAnsi" w:cstheme="minorHAnsi"/>
          <w:b/>
          <w:sz w:val="22"/>
          <w:szCs w:val="22"/>
        </w:rPr>
        <w:t>Entre:</w:t>
      </w:r>
    </w:p>
    <w:p w14:paraId="39237976" w14:textId="77777777" w:rsidR="00707F44" w:rsidRPr="001525A7" w:rsidRDefault="00707F44" w:rsidP="00CD3A0B">
      <w:pPr>
        <w:spacing w:before="120" w:after="120" w:line="360" w:lineRule="auto"/>
        <w:jc w:val="both"/>
        <w:rPr>
          <w:rFonts w:asciiTheme="minorHAnsi" w:hAnsiTheme="minorHAnsi" w:cstheme="minorHAnsi"/>
          <w:sz w:val="22"/>
          <w:szCs w:val="22"/>
        </w:rPr>
      </w:pPr>
      <w:r w:rsidRPr="001525A7">
        <w:rPr>
          <w:rFonts w:asciiTheme="minorHAnsi" w:hAnsiTheme="minorHAnsi" w:cstheme="minorHAnsi"/>
          <w:b/>
          <w:sz w:val="22"/>
          <w:szCs w:val="22"/>
        </w:rPr>
        <w:t>Sociedade Ponto Verde - Sociedade Gestora de Resíduos de Embalagens, S.A.</w:t>
      </w:r>
      <w:r w:rsidRPr="001525A7">
        <w:rPr>
          <w:rFonts w:asciiTheme="minorHAnsi" w:hAnsiTheme="minorHAnsi" w:cstheme="minorHAnsi"/>
          <w:sz w:val="22"/>
          <w:szCs w:val="22"/>
        </w:rPr>
        <w:t xml:space="preserve">, sociedade comercial anónima, </w:t>
      </w:r>
      <w:r w:rsidR="00C717BF" w:rsidRPr="001525A7">
        <w:rPr>
          <w:rFonts w:asciiTheme="minorHAnsi" w:hAnsiTheme="minorHAnsi" w:cstheme="minorHAnsi"/>
          <w:sz w:val="22"/>
          <w:szCs w:val="22"/>
        </w:rPr>
        <w:t xml:space="preserve">com </w:t>
      </w:r>
      <w:r w:rsidRPr="001525A7">
        <w:rPr>
          <w:rFonts w:asciiTheme="minorHAnsi" w:hAnsiTheme="minorHAnsi" w:cstheme="minorHAnsi"/>
          <w:sz w:val="22"/>
          <w:szCs w:val="22"/>
        </w:rPr>
        <w:t>sede no Edifício Infante D. Henrique, Rua João Chagas, n.º 53 – 1.º Dt</w:t>
      </w:r>
      <w:r w:rsidR="00745AB5" w:rsidRPr="001525A7">
        <w:rPr>
          <w:rFonts w:asciiTheme="minorHAnsi" w:hAnsiTheme="minorHAnsi" w:cstheme="minorHAnsi"/>
          <w:sz w:val="22"/>
          <w:szCs w:val="22"/>
        </w:rPr>
        <w:t>o</w:t>
      </w:r>
      <w:r w:rsidRPr="001525A7">
        <w:rPr>
          <w:rFonts w:asciiTheme="minorHAnsi" w:hAnsiTheme="minorHAnsi" w:cstheme="minorHAnsi"/>
          <w:sz w:val="22"/>
          <w:szCs w:val="22"/>
        </w:rPr>
        <w:t>., Cruz Quebrada, Dafundo, com o número único de matrícula e de pessoa coletiva 503794040, com o capital social de duzentos e cinquenta mil euros, neste ato devidamente representada nos te</w:t>
      </w:r>
      <w:r w:rsidR="00074BF0" w:rsidRPr="001525A7">
        <w:rPr>
          <w:rFonts w:asciiTheme="minorHAnsi" w:hAnsiTheme="minorHAnsi" w:cstheme="minorHAnsi"/>
          <w:sz w:val="22"/>
          <w:szCs w:val="22"/>
        </w:rPr>
        <w:t>rmos legais e estatutários, adia</w:t>
      </w:r>
      <w:r w:rsidRPr="001525A7">
        <w:rPr>
          <w:rFonts w:asciiTheme="minorHAnsi" w:hAnsiTheme="minorHAnsi" w:cstheme="minorHAnsi"/>
          <w:sz w:val="22"/>
          <w:szCs w:val="22"/>
        </w:rPr>
        <w:t>nte designada abreviadamente por “Sociedade Ponto Verde”</w:t>
      </w:r>
      <w:r w:rsidR="004B1532" w:rsidRPr="001525A7">
        <w:rPr>
          <w:rFonts w:asciiTheme="minorHAnsi" w:hAnsiTheme="minorHAnsi" w:cstheme="minorHAnsi"/>
          <w:sz w:val="22"/>
          <w:szCs w:val="22"/>
        </w:rPr>
        <w:t xml:space="preserve"> ou “SPV”;</w:t>
      </w:r>
    </w:p>
    <w:p w14:paraId="20F765BB" w14:textId="77777777" w:rsidR="00DF5C04" w:rsidRPr="001525A7" w:rsidRDefault="004B1532" w:rsidP="00CD3A0B">
      <w:pPr>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e</w:t>
      </w:r>
    </w:p>
    <w:p w14:paraId="4E0683CF" w14:textId="77777777" w:rsidR="0038516B" w:rsidRPr="001525A7" w:rsidRDefault="0038516B" w:rsidP="0038516B">
      <w:pPr>
        <w:spacing w:before="120" w:after="120" w:line="360" w:lineRule="auto"/>
        <w:jc w:val="both"/>
        <w:rPr>
          <w:rFonts w:asciiTheme="minorHAnsi" w:hAnsiTheme="minorHAnsi" w:cstheme="minorHAnsi"/>
          <w:sz w:val="22"/>
          <w:szCs w:val="22"/>
        </w:rPr>
      </w:pPr>
      <w:permStart w:id="1391211975" w:edGrp="everyone"/>
      <w:r w:rsidRPr="001525A7">
        <w:rPr>
          <w:rFonts w:asciiTheme="minorHAnsi" w:hAnsiTheme="minorHAnsi" w:cstheme="minorHAnsi"/>
          <w:b/>
          <w:sz w:val="22"/>
          <w:szCs w:val="22"/>
        </w:rPr>
        <w:t xml:space="preserve">      </w:t>
      </w:r>
      <w:permEnd w:id="1391211975"/>
      <w:r w:rsidRPr="001525A7">
        <w:rPr>
          <w:rFonts w:asciiTheme="minorHAnsi" w:hAnsiTheme="minorHAnsi" w:cstheme="minorHAnsi"/>
          <w:sz w:val="22"/>
          <w:szCs w:val="22"/>
        </w:rPr>
        <w:t xml:space="preserve"> sociedade comercial </w:t>
      </w:r>
      <w:permStart w:id="14510690" w:edGrp="everyone"/>
      <w:r w:rsidRPr="001525A7">
        <w:rPr>
          <w:rFonts w:asciiTheme="minorHAnsi" w:hAnsiTheme="minorHAnsi" w:cstheme="minorHAnsi"/>
          <w:sz w:val="22"/>
          <w:szCs w:val="22"/>
        </w:rPr>
        <w:t xml:space="preserve">    </w:t>
      </w:r>
      <w:permEnd w:id="14510690"/>
      <w:r w:rsidRPr="001525A7">
        <w:rPr>
          <w:rFonts w:asciiTheme="minorHAnsi" w:hAnsiTheme="minorHAnsi" w:cstheme="minorHAnsi"/>
          <w:sz w:val="22"/>
          <w:szCs w:val="22"/>
        </w:rPr>
        <w:t xml:space="preserve">, com sede em </w:t>
      </w:r>
      <w:permStart w:id="1482637808" w:edGrp="everyone"/>
      <w:r w:rsidRPr="001525A7">
        <w:rPr>
          <w:rFonts w:asciiTheme="minorHAnsi" w:hAnsiTheme="minorHAnsi" w:cstheme="minorHAnsi"/>
          <w:sz w:val="22"/>
          <w:szCs w:val="22"/>
        </w:rPr>
        <w:t xml:space="preserve">    </w:t>
      </w:r>
      <w:permEnd w:id="1482637808"/>
      <w:r w:rsidRPr="001525A7">
        <w:rPr>
          <w:rFonts w:asciiTheme="minorHAnsi" w:hAnsiTheme="minorHAnsi" w:cstheme="minorHAnsi"/>
          <w:sz w:val="22"/>
          <w:szCs w:val="22"/>
        </w:rPr>
        <w:t xml:space="preserve">, com o número único de matrícula e de pessoa coletiva n.º </w:t>
      </w:r>
      <w:permStart w:id="1219854166" w:edGrp="everyone"/>
      <w:r w:rsidRPr="001525A7">
        <w:rPr>
          <w:rFonts w:asciiTheme="minorHAnsi" w:hAnsiTheme="minorHAnsi" w:cstheme="minorHAnsi"/>
          <w:sz w:val="22"/>
          <w:szCs w:val="22"/>
        </w:rPr>
        <w:t xml:space="preserve">    </w:t>
      </w:r>
      <w:permEnd w:id="1219854166"/>
      <w:r w:rsidRPr="001525A7">
        <w:rPr>
          <w:rFonts w:asciiTheme="minorHAnsi" w:hAnsiTheme="minorHAnsi" w:cstheme="minorHAnsi"/>
          <w:sz w:val="22"/>
          <w:szCs w:val="22"/>
        </w:rPr>
        <w:t xml:space="preserve">, matriculada na Conservatória do Registo Comercial de </w:t>
      </w:r>
      <w:permStart w:id="1804041313" w:edGrp="everyone"/>
      <w:r w:rsidRPr="001525A7">
        <w:rPr>
          <w:rFonts w:asciiTheme="minorHAnsi" w:hAnsiTheme="minorHAnsi" w:cstheme="minorHAnsi"/>
          <w:sz w:val="22"/>
          <w:szCs w:val="22"/>
        </w:rPr>
        <w:t xml:space="preserve">    </w:t>
      </w:r>
      <w:permEnd w:id="1804041313"/>
      <w:r w:rsidRPr="001525A7">
        <w:rPr>
          <w:rFonts w:asciiTheme="minorHAnsi" w:hAnsiTheme="minorHAnsi" w:cstheme="minorHAnsi"/>
          <w:sz w:val="22"/>
          <w:szCs w:val="22"/>
        </w:rPr>
        <w:t xml:space="preserve">, com o capital social de </w:t>
      </w:r>
      <w:permStart w:id="1492936989" w:edGrp="everyone"/>
      <w:r w:rsidRPr="001525A7">
        <w:rPr>
          <w:rFonts w:asciiTheme="minorHAnsi" w:hAnsiTheme="minorHAnsi" w:cstheme="minorHAnsi"/>
          <w:sz w:val="22"/>
          <w:szCs w:val="22"/>
        </w:rPr>
        <w:t xml:space="preserve">   </w:t>
      </w:r>
      <w:permEnd w:id="1492936989"/>
      <w:r w:rsidRPr="001525A7">
        <w:rPr>
          <w:rFonts w:asciiTheme="minorHAnsi" w:hAnsiTheme="minorHAnsi" w:cstheme="minorHAnsi"/>
          <w:sz w:val="22"/>
          <w:szCs w:val="22"/>
        </w:rPr>
        <w:t xml:space="preserve"> euros, neste ato representado pelos Senhores </w:t>
      </w:r>
      <w:permStart w:id="1937053019" w:edGrp="everyone"/>
      <w:r w:rsidRPr="001525A7">
        <w:rPr>
          <w:rFonts w:asciiTheme="minorHAnsi" w:hAnsiTheme="minorHAnsi" w:cstheme="minorHAnsi"/>
          <w:sz w:val="22"/>
          <w:szCs w:val="22"/>
        </w:rPr>
        <w:t xml:space="preserve">    e  </w:t>
      </w:r>
      <w:proofErr w:type="gramStart"/>
      <w:r w:rsidRPr="001525A7">
        <w:rPr>
          <w:rFonts w:asciiTheme="minorHAnsi" w:hAnsiTheme="minorHAnsi" w:cstheme="minorHAnsi"/>
          <w:sz w:val="22"/>
          <w:szCs w:val="22"/>
        </w:rPr>
        <w:t xml:space="preserve">  </w:t>
      </w:r>
      <w:permEnd w:id="1937053019"/>
      <w:r w:rsidRPr="001525A7">
        <w:rPr>
          <w:rFonts w:asciiTheme="minorHAnsi" w:hAnsiTheme="minorHAnsi" w:cstheme="minorHAnsi"/>
          <w:sz w:val="22"/>
          <w:szCs w:val="22"/>
        </w:rPr>
        <w:t>,</w:t>
      </w:r>
      <w:proofErr w:type="gramEnd"/>
      <w:r w:rsidRPr="001525A7">
        <w:rPr>
          <w:rFonts w:asciiTheme="minorHAnsi" w:hAnsiTheme="minorHAnsi" w:cstheme="minorHAnsi"/>
          <w:sz w:val="22"/>
          <w:szCs w:val="22"/>
        </w:rPr>
        <w:t xml:space="preserve"> na qualidade de </w:t>
      </w:r>
      <w:permStart w:id="1844056117" w:edGrp="everyone"/>
      <w:r w:rsidRPr="001525A7">
        <w:rPr>
          <w:rFonts w:asciiTheme="minorHAnsi" w:hAnsiTheme="minorHAnsi" w:cstheme="minorHAnsi"/>
          <w:sz w:val="22"/>
          <w:szCs w:val="22"/>
        </w:rPr>
        <w:t xml:space="preserve">    </w:t>
      </w:r>
      <w:permEnd w:id="1844056117"/>
      <w:r w:rsidRPr="001525A7">
        <w:rPr>
          <w:rFonts w:asciiTheme="minorHAnsi" w:hAnsiTheme="minorHAnsi" w:cstheme="minorHAnsi"/>
          <w:sz w:val="22"/>
          <w:szCs w:val="22"/>
        </w:rPr>
        <w:t>, adiante designada abreviadamente por " Retomador</w:t>
      </w:r>
      <w:r w:rsidRPr="001525A7" w:rsidDel="00C717BF">
        <w:rPr>
          <w:rFonts w:asciiTheme="minorHAnsi" w:hAnsiTheme="minorHAnsi" w:cstheme="minorHAnsi"/>
          <w:sz w:val="22"/>
          <w:szCs w:val="22"/>
        </w:rPr>
        <w:t xml:space="preserve"> </w:t>
      </w:r>
      <w:r w:rsidRPr="001525A7">
        <w:rPr>
          <w:rFonts w:asciiTheme="minorHAnsi" w:hAnsiTheme="minorHAnsi" w:cstheme="minorHAnsi"/>
          <w:sz w:val="22"/>
          <w:szCs w:val="22"/>
        </w:rPr>
        <w:t>";</w:t>
      </w:r>
    </w:p>
    <w:p w14:paraId="6AFB83F9" w14:textId="77777777" w:rsidR="00DF5C04" w:rsidRPr="001525A7" w:rsidRDefault="00DF5C04" w:rsidP="0044436C">
      <w:pPr>
        <w:spacing w:before="120" w:after="120"/>
        <w:jc w:val="both"/>
        <w:rPr>
          <w:rFonts w:asciiTheme="minorHAnsi" w:hAnsiTheme="minorHAnsi" w:cstheme="minorHAnsi"/>
          <w:sz w:val="22"/>
          <w:szCs w:val="22"/>
        </w:rPr>
      </w:pPr>
    </w:p>
    <w:p w14:paraId="4E02D740" w14:textId="77777777" w:rsidR="004B3E56" w:rsidRPr="001525A7" w:rsidRDefault="004B3E56" w:rsidP="00CD3A0B">
      <w:pPr>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Doravante individualmente designadas por “Parte” ou</w:t>
      </w:r>
      <w:r w:rsidR="004B1532" w:rsidRPr="001525A7">
        <w:rPr>
          <w:rFonts w:asciiTheme="minorHAnsi" w:hAnsiTheme="minorHAnsi" w:cstheme="minorHAnsi"/>
          <w:sz w:val="22"/>
          <w:szCs w:val="22"/>
        </w:rPr>
        <w:t>,</w:t>
      </w:r>
      <w:r w:rsidRPr="001525A7">
        <w:rPr>
          <w:rFonts w:asciiTheme="minorHAnsi" w:hAnsiTheme="minorHAnsi" w:cstheme="minorHAnsi"/>
          <w:sz w:val="22"/>
          <w:szCs w:val="22"/>
        </w:rPr>
        <w:t xml:space="preserve"> conjuntamente</w:t>
      </w:r>
      <w:r w:rsidR="004B1532" w:rsidRPr="001525A7">
        <w:rPr>
          <w:rFonts w:asciiTheme="minorHAnsi" w:hAnsiTheme="minorHAnsi" w:cstheme="minorHAnsi"/>
          <w:sz w:val="22"/>
          <w:szCs w:val="22"/>
        </w:rPr>
        <w:t>,</w:t>
      </w:r>
      <w:r w:rsidRPr="001525A7">
        <w:rPr>
          <w:rFonts w:asciiTheme="minorHAnsi" w:hAnsiTheme="minorHAnsi" w:cstheme="minorHAnsi"/>
          <w:sz w:val="22"/>
          <w:szCs w:val="22"/>
        </w:rPr>
        <w:t xml:space="preserve"> por “Partes”</w:t>
      </w:r>
    </w:p>
    <w:p w14:paraId="5E088C63" w14:textId="77777777" w:rsidR="004B3E56" w:rsidRPr="001525A7" w:rsidRDefault="004B3E56" w:rsidP="0044436C">
      <w:pPr>
        <w:spacing w:before="120" w:after="120"/>
        <w:jc w:val="both"/>
        <w:rPr>
          <w:rFonts w:asciiTheme="minorHAnsi" w:hAnsiTheme="minorHAnsi" w:cstheme="minorHAnsi"/>
          <w:sz w:val="22"/>
          <w:szCs w:val="22"/>
        </w:rPr>
      </w:pPr>
    </w:p>
    <w:p w14:paraId="08FE9F84" w14:textId="77777777" w:rsidR="002F6AB0" w:rsidRPr="001525A7" w:rsidRDefault="002F6AB0" w:rsidP="00CD3A0B">
      <w:pPr>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Considerando o seguinte:</w:t>
      </w:r>
    </w:p>
    <w:p w14:paraId="2B3A2D7F" w14:textId="77777777" w:rsidR="00C66BBA" w:rsidRPr="001525A7" w:rsidRDefault="00C66BBA"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O Decreto-Lei n.º 366-A/97, de 20 de dezembro, com as alterações introduzidas pelos Decretos-Lei n.</w:t>
      </w:r>
      <w:r w:rsidR="00081299" w:rsidRPr="001525A7">
        <w:rPr>
          <w:rFonts w:asciiTheme="minorHAnsi" w:hAnsiTheme="minorHAnsi" w:cstheme="minorHAnsi"/>
          <w:sz w:val="22"/>
          <w:szCs w:val="22"/>
          <w:vertAlign w:val="superscript"/>
        </w:rPr>
        <w:t>os</w:t>
      </w:r>
      <w:r w:rsidRPr="001525A7">
        <w:rPr>
          <w:rFonts w:asciiTheme="minorHAnsi" w:hAnsiTheme="minorHAnsi" w:cstheme="minorHAnsi"/>
          <w:sz w:val="22"/>
          <w:szCs w:val="22"/>
        </w:rPr>
        <w:t xml:space="preserve"> 162/2000, de 27 de julho, 92/2006, de 25 de maio, 178/2006, de 5 de setembro, 73/2011, de 17 de junho, 110/2013, de 2 de agosto, 48/2015, de 10 de abril e 71/2016, de 4 de novembro, estabelece os princípios e normas aplicáveis à gestão de embal</w:t>
      </w:r>
      <w:r w:rsidR="00C84DCB" w:rsidRPr="001525A7">
        <w:rPr>
          <w:rFonts w:asciiTheme="minorHAnsi" w:hAnsiTheme="minorHAnsi" w:cstheme="minorHAnsi"/>
          <w:sz w:val="22"/>
          <w:szCs w:val="22"/>
        </w:rPr>
        <w:t>agens e resíduos de embalagens</w:t>
      </w:r>
      <w:r w:rsidR="00100A21" w:rsidRPr="001525A7">
        <w:rPr>
          <w:rFonts w:asciiTheme="minorHAnsi" w:hAnsiTheme="minorHAnsi" w:cstheme="minorHAnsi"/>
          <w:sz w:val="22"/>
          <w:szCs w:val="22"/>
        </w:rPr>
        <w:t xml:space="preserve"> (“DL 366-A/97”)</w:t>
      </w:r>
      <w:r w:rsidR="00C84DCB" w:rsidRPr="001525A7">
        <w:rPr>
          <w:rFonts w:asciiTheme="minorHAnsi" w:hAnsiTheme="minorHAnsi" w:cstheme="minorHAnsi"/>
          <w:sz w:val="22"/>
          <w:szCs w:val="22"/>
        </w:rPr>
        <w:t>;</w:t>
      </w:r>
    </w:p>
    <w:p w14:paraId="71F030DC" w14:textId="77777777" w:rsidR="00C66BBA" w:rsidRPr="009D62F2" w:rsidRDefault="00C66BBA" w:rsidP="009D62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A Portaria n.º 29-B/98, de 15 de janeiro, alterada pela Portaria n.º 158/2015, de 29 de maio, estabelece as regras de funcionamento dos sistemas de consignação aplicáveis às embalagens reutilizáveis e a embalagens não reutilizáveis, bem como as regras do s</w:t>
      </w:r>
      <w:r w:rsidR="009D62F2">
        <w:rPr>
          <w:rFonts w:asciiTheme="minorHAnsi" w:hAnsiTheme="minorHAnsi" w:cstheme="minorHAnsi"/>
          <w:sz w:val="22"/>
          <w:szCs w:val="22"/>
        </w:rPr>
        <w:t xml:space="preserve">istema </w:t>
      </w:r>
      <w:r w:rsidRPr="009D62F2">
        <w:rPr>
          <w:rFonts w:asciiTheme="minorHAnsi" w:hAnsiTheme="minorHAnsi" w:cstheme="minorHAnsi"/>
          <w:sz w:val="22"/>
          <w:szCs w:val="22"/>
        </w:rPr>
        <w:t>integrado aplicável apenas às embalagens não reutilizáveis;</w:t>
      </w:r>
    </w:p>
    <w:p w14:paraId="268F4BF4" w14:textId="77777777" w:rsidR="0009614C" w:rsidRPr="001525A7" w:rsidRDefault="00C66BBA" w:rsidP="0009614C">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lastRenderedPageBreak/>
        <w:t>As disposições do Decreto-Lei n.º 178/2006, 5 de setembro, alterado pelo Decreto-Lei n.º</w:t>
      </w:r>
      <w:r w:rsidR="00E01C59" w:rsidRPr="001525A7">
        <w:rPr>
          <w:rFonts w:asciiTheme="minorHAnsi" w:hAnsiTheme="minorHAnsi" w:cstheme="minorHAnsi"/>
          <w:sz w:val="22"/>
          <w:szCs w:val="22"/>
        </w:rPr>
        <w:t> </w:t>
      </w:r>
      <w:r w:rsidRPr="001525A7">
        <w:rPr>
          <w:rFonts w:asciiTheme="minorHAnsi" w:hAnsiTheme="minorHAnsi" w:cstheme="minorHAnsi"/>
          <w:sz w:val="22"/>
          <w:szCs w:val="22"/>
        </w:rPr>
        <w:t>173/2008, de 26 de agosto, pela Lei n.º 64-A/2008, de 31 de dezembro, pelos Decretos-Lei n.</w:t>
      </w:r>
      <w:r w:rsidR="00E01C59" w:rsidRPr="001525A7">
        <w:rPr>
          <w:rFonts w:asciiTheme="minorHAnsi" w:hAnsiTheme="minorHAnsi" w:cstheme="minorHAnsi"/>
          <w:sz w:val="22"/>
          <w:szCs w:val="22"/>
          <w:vertAlign w:val="superscript"/>
        </w:rPr>
        <w:t>os</w:t>
      </w:r>
      <w:r w:rsidRPr="001525A7">
        <w:rPr>
          <w:rFonts w:asciiTheme="minorHAnsi" w:hAnsiTheme="minorHAnsi" w:cstheme="minorHAnsi"/>
          <w:sz w:val="22"/>
          <w:szCs w:val="22"/>
        </w:rPr>
        <w:t xml:space="preserve"> 183/2009, de 10 de agosto, 73/2011 de 17 de junho, 127/2013 de 30 de agosto e 71/2016, de 4 de novembro de 2016 e pela Lei n.º 82</w:t>
      </w:r>
      <w:r w:rsidR="00E01C59" w:rsidRPr="001525A7">
        <w:rPr>
          <w:rFonts w:asciiTheme="minorHAnsi" w:hAnsiTheme="minorHAnsi" w:cstheme="minorHAnsi"/>
          <w:sz w:val="22"/>
          <w:szCs w:val="22"/>
        </w:rPr>
        <w:t>-</w:t>
      </w:r>
      <w:r w:rsidRPr="001525A7">
        <w:rPr>
          <w:rFonts w:asciiTheme="minorHAnsi" w:hAnsiTheme="minorHAnsi" w:cstheme="minorHAnsi"/>
          <w:sz w:val="22"/>
          <w:szCs w:val="22"/>
        </w:rPr>
        <w:t>D/2014, de 31 de dezembro, que estabelece o regime geral da gestão de resíduos</w:t>
      </w:r>
      <w:r w:rsidR="00D9691E" w:rsidRPr="001525A7">
        <w:rPr>
          <w:rFonts w:asciiTheme="minorHAnsi" w:hAnsiTheme="minorHAnsi" w:cstheme="minorHAnsi"/>
          <w:sz w:val="22"/>
          <w:szCs w:val="22"/>
        </w:rPr>
        <w:t xml:space="preserve"> (“RGR”)</w:t>
      </w:r>
      <w:r w:rsidRPr="001525A7">
        <w:rPr>
          <w:rFonts w:asciiTheme="minorHAnsi" w:hAnsiTheme="minorHAnsi" w:cstheme="minorHAnsi"/>
          <w:sz w:val="22"/>
          <w:szCs w:val="22"/>
        </w:rPr>
        <w:t>, são aplicadas em tudo o que não estiver previsto na legislação específica deste fluxo, anteriormente discriminada;</w:t>
      </w:r>
    </w:p>
    <w:p w14:paraId="626195FF" w14:textId="77777777" w:rsidR="00C66BBA" w:rsidRPr="001525A7" w:rsidRDefault="00242303" w:rsidP="0009614C">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A Sociedade Ponto Verde </w:t>
      </w:r>
      <w:r w:rsidR="00C66BBA" w:rsidRPr="001525A7">
        <w:rPr>
          <w:rFonts w:asciiTheme="minorHAnsi" w:hAnsiTheme="minorHAnsi" w:cstheme="minorHAnsi"/>
          <w:sz w:val="22"/>
          <w:szCs w:val="22"/>
        </w:rPr>
        <w:t>encontra</w:t>
      </w:r>
      <w:r w:rsidR="004B1532" w:rsidRPr="001525A7">
        <w:rPr>
          <w:rFonts w:asciiTheme="minorHAnsi" w:hAnsiTheme="minorHAnsi" w:cstheme="minorHAnsi"/>
          <w:sz w:val="22"/>
          <w:szCs w:val="22"/>
        </w:rPr>
        <w:t>-se</w:t>
      </w:r>
      <w:r w:rsidR="00C66BBA" w:rsidRPr="001525A7">
        <w:rPr>
          <w:rFonts w:asciiTheme="minorHAnsi" w:hAnsiTheme="minorHAnsi" w:cstheme="minorHAnsi"/>
          <w:sz w:val="22"/>
          <w:szCs w:val="22"/>
        </w:rPr>
        <w:t xml:space="preserve"> devidamente licenciada para gerir </w:t>
      </w:r>
      <w:r w:rsidR="00707EC8" w:rsidRPr="001525A7">
        <w:rPr>
          <w:rFonts w:asciiTheme="minorHAnsi" w:hAnsiTheme="minorHAnsi" w:cstheme="minorHAnsi"/>
          <w:sz w:val="22"/>
          <w:szCs w:val="22"/>
        </w:rPr>
        <w:t xml:space="preserve">um </w:t>
      </w:r>
      <w:r w:rsidR="007124FA" w:rsidRPr="001525A7">
        <w:rPr>
          <w:rFonts w:asciiTheme="minorHAnsi" w:hAnsiTheme="minorHAnsi" w:cstheme="minorHAnsi"/>
          <w:sz w:val="22"/>
          <w:szCs w:val="22"/>
        </w:rPr>
        <w:t xml:space="preserve"> Sistema Integrado de Gestão de Resíduos de Embalagens (“SIGRE”)</w:t>
      </w:r>
      <w:r w:rsidR="00C66BBA" w:rsidRPr="001525A7">
        <w:rPr>
          <w:rFonts w:asciiTheme="minorHAnsi" w:hAnsiTheme="minorHAnsi" w:cstheme="minorHAnsi"/>
          <w:sz w:val="22"/>
          <w:szCs w:val="22"/>
        </w:rPr>
        <w:t xml:space="preserve">, conforme </w:t>
      </w:r>
      <w:r w:rsidR="00402336" w:rsidRPr="001525A7">
        <w:rPr>
          <w:rFonts w:asciiTheme="minorHAnsi" w:hAnsiTheme="minorHAnsi" w:cstheme="minorHAnsi"/>
          <w:sz w:val="22"/>
          <w:szCs w:val="22"/>
        </w:rPr>
        <w:t xml:space="preserve">a respetiva </w:t>
      </w:r>
      <w:r w:rsidR="00C66BBA" w:rsidRPr="001525A7">
        <w:rPr>
          <w:rFonts w:asciiTheme="minorHAnsi" w:hAnsiTheme="minorHAnsi" w:cstheme="minorHAnsi"/>
          <w:sz w:val="22"/>
          <w:szCs w:val="22"/>
        </w:rPr>
        <w:t>Licença;</w:t>
      </w:r>
    </w:p>
    <w:p w14:paraId="54C446FB" w14:textId="77777777" w:rsidR="002F6AB0" w:rsidRPr="001525A7" w:rsidRDefault="002F6AB0"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A </w:t>
      </w:r>
      <w:r w:rsidR="00F02782" w:rsidRPr="001525A7">
        <w:rPr>
          <w:rFonts w:asciiTheme="minorHAnsi" w:hAnsiTheme="minorHAnsi" w:cstheme="minorHAnsi"/>
          <w:sz w:val="22"/>
          <w:szCs w:val="22"/>
        </w:rPr>
        <w:t>Sociedade Ponto Verde</w:t>
      </w:r>
      <w:r w:rsidRPr="001525A7">
        <w:rPr>
          <w:rFonts w:asciiTheme="minorHAnsi" w:hAnsiTheme="minorHAnsi" w:cstheme="minorHAnsi"/>
          <w:sz w:val="22"/>
          <w:szCs w:val="22"/>
        </w:rPr>
        <w:t xml:space="preserve">, enquanto </w:t>
      </w:r>
      <w:r w:rsidR="00F10E11" w:rsidRPr="001525A7">
        <w:rPr>
          <w:rFonts w:asciiTheme="minorHAnsi" w:hAnsiTheme="minorHAnsi" w:cstheme="minorHAnsi"/>
          <w:sz w:val="22"/>
          <w:szCs w:val="22"/>
        </w:rPr>
        <w:t xml:space="preserve">entidade gestora </w:t>
      </w:r>
      <w:r w:rsidR="00707EC8" w:rsidRPr="001525A7">
        <w:rPr>
          <w:rFonts w:asciiTheme="minorHAnsi" w:hAnsiTheme="minorHAnsi" w:cstheme="minorHAnsi"/>
          <w:sz w:val="22"/>
          <w:szCs w:val="22"/>
        </w:rPr>
        <w:t xml:space="preserve">de um </w:t>
      </w:r>
      <w:r w:rsidR="00F10E11" w:rsidRPr="001525A7">
        <w:rPr>
          <w:rFonts w:asciiTheme="minorHAnsi" w:hAnsiTheme="minorHAnsi" w:cstheme="minorHAnsi"/>
          <w:sz w:val="22"/>
          <w:szCs w:val="22"/>
        </w:rPr>
        <w:t>SIGRE,</w:t>
      </w:r>
      <w:r w:rsidR="00707EC8" w:rsidRPr="001525A7">
        <w:rPr>
          <w:rFonts w:asciiTheme="minorHAnsi" w:hAnsiTheme="minorHAnsi" w:cstheme="minorHAnsi"/>
          <w:sz w:val="22"/>
          <w:szCs w:val="22"/>
        </w:rPr>
        <w:t xml:space="preserve"> está obrigada a garantir a retoma de resíduos de embalagens que lhe tenham sido declarad</w:t>
      </w:r>
      <w:r w:rsidR="00D2669E" w:rsidRPr="001525A7">
        <w:rPr>
          <w:rFonts w:asciiTheme="minorHAnsi" w:hAnsiTheme="minorHAnsi" w:cstheme="minorHAnsi"/>
          <w:sz w:val="22"/>
          <w:szCs w:val="22"/>
        </w:rPr>
        <w:t>a</w:t>
      </w:r>
      <w:r w:rsidR="00707EC8" w:rsidRPr="001525A7">
        <w:rPr>
          <w:rFonts w:asciiTheme="minorHAnsi" w:hAnsiTheme="minorHAnsi" w:cstheme="minorHAnsi"/>
          <w:sz w:val="22"/>
          <w:szCs w:val="22"/>
        </w:rPr>
        <w:t>s e que cumpram as Especificações Técnicas em vigor, devendo para o efeito</w:t>
      </w:r>
      <w:r w:rsidR="00F10E11" w:rsidRPr="001525A7">
        <w:rPr>
          <w:rFonts w:asciiTheme="minorHAnsi" w:hAnsiTheme="minorHAnsi" w:cstheme="minorHAnsi"/>
          <w:sz w:val="22"/>
          <w:szCs w:val="22"/>
        </w:rPr>
        <w:t xml:space="preserve"> </w:t>
      </w:r>
      <w:r w:rsidR="00100A21" w:rsidRPr="001525A7">
        <w:rPr>
          <w:rFonts w:asciiTheme="minorHAnsi" w:hAnsiTheme="minorHAnsi" w:cstheme="minorHAnsi"/>
          <w:sz w:val="22"/>
          <w:szCs w:val="22"/>
        </w:rPr>
        <w:t xml:space="preserve">celebrar contratos e </w:t>
      </w:r>
      <w:r w:rsidR="00F10E11" w:rsidRPr="001525A7">
        <w:rPr>
          <w:rFonts w:asciiTheme="minorHAnsi" w:hAnsiTheme="minorHAnsi" w:cstheme="minorHAnsi"/>
          <w:sz w:val="22"/>
          <w:szCs w:val="22"/>
        </w:rPr>
        <w:t>implementa</w:t>
      </w:r>
      <w:r w:rsidR="00707EC8" w:rsidRPr="001525A7">
        <w:rPr>
          <w:rFonts w:asciiTheme="minorHAnsi" w:hAnsiTheme="minorHAnsi" w:cstheme="minorHAnsi"/>
          <w:sz w:val="22"/>
          <w:szCs w:val="22"/>
        </w:rPr>
        <w:t>r</w:t>
      </w:r>
      <w:r w:rsidRPr="001525A7">
        <w:rPr>
          <w:rFonts w:asciiTheme="minorHAnsi" w:hAnsiTheme="minorHAnsi" w:cstheme="minorHAnsi"/>
          <w:sz w:val="22"/>
          <w:szCs w:val="22"/>
        </w:rPr>
        <w:t xml:space="preserve"> </w:t>
      </w:r>
      <w:r w:rsidR="00954A8B" w:rsidRPr="001525A7">
        <w:rPr>
          <w:rFonts w:asciiTheme="minorHAnsi" w:hAnsiTheme="minorHAnsi" w:cstheme="minorHAnsi"/>
          <w:sz w:val="22"/>
          <w:szCs w:val="22"/>
        </w:rPr>
        <w:t xml:space="preserve">procedimentos </w:t>
      </w:r>
      <w:r w:rsidRPr="001525A7">
        <w:rPr>
          <w:rFonts w:asciiTheme="minorHAnsi" w:hAnsiTheme="minorHAnsi" w:cstheme="minorHAnsi"/>
          <w:sz w:val="22"/>
          <w:szCs w:val="22"/>
        </w:rPr>
        <w:t>concurs</w:t>
      </w:r>
      <w:r w:rsidR="00F10E11" w:rsidRPr="001525A7">
        <w:rPr>
          <w:rFonts w:asciiTheme="minorHAnsi" w:hAnsiTheme="minorHAnsi" w:cstheme="minorHAnsi"/>
          <w:sz w:val="22"/>
          <w:szCs w:val="22"/>
        </w:rPr>
        <w:t>ais</w:t>
      </w:r>
      <w:r w:rsidRPr="001525A7">
        <w:rPr>
          <w:rFonts w:asciiTheme="minorHAnsi" w:hAnsiTheme="minorHAnsi" w:cstheme="minorHAnsi"/>
          <w:sz w:val="22"/>
          <w:szCs w:val="22"/>
        </w:rPr>
        <w:t xml:space="preserve"> para </w:t>
      </w:r>
      <w:r w:rsidR="00F10E11" w:rsidRPr="001525A7">
        <w:rPr>
          <w:rFonts w:asciiTheme="minorHAnsi" w:hAnsiTheme="minorHAnsi" w:cstheme="minorHAnsi"/>
          <w:sz w:val="22"/>
          <w:szCs w:val="22"/>
        </w:rPr>
        <w:t xml:space="preserve">prestação de serviços de retoma, </w:t>
      </w:r>
      <w:r w:rsidR="00BA4081" w:rsidRPr="001525A7">
        <w:rPr>
          <w:rFonts w:asciiTheme="minorHAnsi" w:hAnsiTheme="minorHAnsi" w:cstheme="minorHAnsi"/>
          <w:sz w:val="22"/>
          <w:szCs w:val="22"/>
        </w:rPr>
        <w:t xml:space="preserve">reciclagem </w:t>
      </w:r>
      <w:r w:rsidR="002C7C74" w:rsidRPr="001525A7">
        <w:rPr>
          <w:rFonts w:asciiTheme="minorHAnsi" w:hAnsiTheme="minorHAnsi" w:cstheme="minorHAnsi"/>
          <w:sz w:val="22"/>
          <w:szCs w:val="22"/>
        </w:rPr>
        <w:t>e</w:t>
      </w:r>
      <w:r w:rsidR="006C72E5" w:rsidRPr="001525A7">
        <w:rPr>
          <w:rFonts w:asciiTheme="minorHAnsi" w:hAnsiTheme="minorHAnsi" w:cstheme="minorHAnsi"/>
          <w:sz w:val="22"/>
          <w:szCs w:val="22"/>
        </w:rPr>
        <w:t xml:space="preserve"> </w:t>
      </w:r>
      <w:r w:rsidR="00BA4081" w:rsidRPr="001525A7">
        <w:rPr>
          <w:rFonts w:asciiTheme="minorHAnsi" w:hAnsiTheme="minorHAnsi" w:cstheme="minorHAnsi"/>
          <w:sz w:val="22"/>
          <w:szCs w:val="22"/>
        </w:rPr>
        <w:t>valorização</w:t>
      </w:r>
      <w:r w:rsidRPr="001525A7">
        <w:rPr>
          <w:rFonts w:asciiTheme="minorHAnsi" w:hAnsiTheme="minorHAnsi" w:cstheme="minorHAnsi"/>
          <w:sz w:val="22"/>
          <w:szCs w:val="22"/>
        </w:rPr>
        <w:t xml:space="preserve"> dos resíduos de embalagens</w:t>
      </w:r>
      <w:r w:rsidR="00A37D07" w:rsidRPr="001525A7">
        <w:rPr>
          <w:rFonts w:asciiTheme="minorHAnsi" w:hAnsiTheme="minorHAnsi" w:cstheme="minorHAnsi"/>
          <w:sz w:val="22"/>
          <w:szCs w:val="22"/>
        </w:rPr>
        <w:t xml:space="preserve"> </w:t>
      </w:r>
      <w:r w:rsidR="00F152F3" w:rsidRPr="001525A7">
        <w:rPr>
          <w:rFonts w:asciiTheme="minorHAnsi" w:hAnsiTheme="minorHAnsi" w:cstheme="minorHAnsi"/>
          <w:sz w:val="22"/>
          <w:szCs w:val="22"/>
        </w:rPr>
        <w:t>dos diferentes materiais</w:t>
      </w:r>
      <w:r w:rsidR="00A37D07" w:rsidRPr="001525A7">
        <w:rPr>
          <w:rFonts w:asciiTheme="minorHAnsi" w:hAnsiTheme="minorHAnsi" w:cstheme="minorHAnsi"/>
          <w:sz w:val="22"/>
          <w:szCs w:val="22"/>
        </w:rPr>
        <w:t xml:space="preserve"> abrangidos na sua </w:t>
      </w:r>
      <w:r w:rsidR="004B1532" w:rsidRPr="001525A7">
        <w:rPr>
          <w:rFonts w:asciiTheme="minorHAnsi" w:hAnsiTheme="minorHAnsi" w:cstheme="minorHAnsi"/>
          <w:sz w:val="22"/>
          <w:szCs w:val="22"/>
        </w:rPr>
        <w:t>L</w:t>
      </w:r>
      <w:r w:rsidR="00A37D07" w:rsidRPr="001525A7">
        <w:rPr>
          <w:rFonts w:asciiTheme="minorHAnsi" w:hAnsiTheme="minorHAnsi" w:cstheme="minorHAnsi"/>
          <w:sz w:val="22"/>
          <w:szCs w:val="22"/>
        </w:rPr>
        <w:t>icença</w:t>
      </w:r>
      <w:r w:rsidR="00BA4081" w:rsidRPr="001525A7">
        <w:rPr>
          <w:rFonts w:asciiTheme="minorHAnsi" w:hAnsiTheme="minorHAnsi" w:cstheme="minorHAnsi"/>
          <w:sz w:val="22"/>
          <w:szCs w:val="22"/>
        </w:rPr>
        <w:t>,</w:t>
      </w:r>
      <w:r w:rsidR="0038018C" w:rsidRPr="001525A7">
        <w:rPr>
          <w:rFonts w:asciiTheme="minorHAnsi" w:hAnsiTheme="minorHAnsi" w:cstheme="minorHAnsi"/>
          <w:sz w:val="22"/>
          <w:szCs w:val="22"/>
        </w:rPr>
        <w:t xml:space="preserve"> quer provenientes da recolha seletiva, quer da</w:t>
      </w:r>
      <w:r w:rsidR="00C84DCB" w:rsidRPr="001525A7">
        <w:rPr>
          <w:rFonts w:asciiTheme="minorHAnsi" w:hAnsiTheme="minorHAnsi" w:cstheme="minorHAnsi"/>
          <w:sz w:val="22"/>
          <w:szCs w:val="22"/>
        </w:rPr>
        <w:t xml:space="preserve"> recolha indiferenciada;</w:t>
      </w:r>
    </w:p>
    <w:p w14:paraId="08E3E1E1" w14:textId="77777777" w:rsidR="00100A21" w:rsidRPr="001525A7" w:rsidRDefault="00100A21"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Reconhecem as Partes, como pressuposto para a celebração e vigência do Contrato, que o disposto no artigo 5.º do RGR, conjugado com o </w:t>
      </w:r>
      <w:r w:rsidR="00BB2FD1" w:rsidRPr="001525A7">
        <w:rPr>
          <w:rFonts w:asciiTheme="minorHAnsi" w:hAnsiTheme="minorHAnsi" w:cstheme="minorHAnsi"/>
          <w:sz w:val="22"/>
          <w:szCs w:val="22"/>
        </w:rPr>
        <w:t xml:space="preserve">disposto no </w:t>
      </w:r>
      <w:r w:rsidRPr="001525A7">
        <w:rPr>
          <w:rFonts w:asciiTheme="minorHAnsi" w:hAnsiTheme="minorHAnsi" w:cstheme="minorHAnsi"/>
          <w:sz w:val="22"/>
          <w:szCs w:val="22"/>
        </w:rPr>
        <w:t>artigo 5.º</w:t>
      </w:r>
      <w:r w:rsidR="007124FA" w:rsidRPr="001525A7">
        <w:rPr>
          <w:rFonts w:asciiTheme="minorHAnsi" w:hAnsiTheme="minorHAnsi" w:cstheme="minorHAnsi"/>
          <w:sz w:val="22"/>
          <w:szCs w:val="22"/>
        </w:rPr>
        <w:t xml:space="preserve">, n.º </w:t>
      </w:r>
      <w:r w:rsidRPr="001525A7">
        <w:rPr>
          <w:rFonts w:asciiTheme="minorHAnsi" w:hAnsiTheme="minorHAnsi" w:cstheme="minorHAnsi"/>
          <w:sz w:val="22"/>
          <w:szCs w:val="22"/>
        </w:rPr>
        <w:t>6</w:t>
      </w:r>
      <w:r w:rsidR="007124FA" w:rsidRPr="001525A7">
        <w:rPr>
          <w:rFonts w:asciiTheme="minorHAnsi" w:hAnsiTheme="minorHAnsi" w:cstheme="minorHAnsi"/>
          <w:sz w:val="22"/>
          <w:szCs w:val="22"/>
        </w:rPr>
        <w:t>,</w:t>
      </w:r>
      <w:r w:rsidRPr="001525A7">
        <w:rPr>
          <w:rFonts w:asciiTheme="minorHAnsi" w:hAnsiTheme="minorHAnsi" w:cstheme="minorHAnsi"/>
          <w:sz w:val="22"/>
          <w:szCs w:val="22"/>
        </w:rPr>
        <w:t xml:space="preserve"> do DL 366</w:t>
      </w:r>
      <w:r w:rsidR="004B2B95" w:rsidRPr="001525A7">
        <w:rPr>
          <w:rFonts w:asciiTheme="minorHAnsi" w:hAnsiTheme="minorHAnsi" w:cstheme="minorHAnsi"/>
          <w:sz w:val="22"/>
          <w:szCs w:val="22"/>
        </w:rPr>
        <w:noBreakHyphen/>
      </w:r>
      <w:r w:rsidRPr="001525A7">
        <w:rPr>
          <w:rFonts w:asciiTheme="minorHAnsi" w:hAnsiTheme="minorHAnsi" w:cstheme="minorHAnsi"/>
          <w:sz w:val="22"/>
          <w:szCs w:val="22"/>
        </w:rPr>
        <w:t xml:space="preserve">A/97 e </w:t>
      </w:r>
      <w:r w:rsidR="00BB2FD1" w:rsidRPr="001525A7">
        <w:rPr>
          <w:rFonts w:asciiTheme="minorHAnsi" w:hAnsiTheme="minorHAnsi" w:cstheme="minorHAnsi"/>
          <w:sz w:val="22"/>
          <w:szCs w:val="22"/>
        </w:rPr>
        <w:t>n</w:t>
      </w:r>
      <w:r w:rsidRPr="001525A7">
        <w:rPr>
          <w:rFonts w:asciiTheme="minorHAnsi" w:hAnsiTheme="minorHAnsi" w:cstheme="minorHAnsi"/>
          <w:sz w:val="22"/>
          <w:szCs w:val="22"/>
        </w:rPr>
        <w:t xml:space="preserve">o Capítulo 4 do Apêndice da Licença, habilita a Sociedade Ponto Verde a celebrar o presente Contrato com o Retomador, desde que este se apresente aos procedimentos referidos no Considerando anterior acompanhado </w:t>
      </w:r>
      <w:r w:rsidR="00BB2FD1" w:rsidRPr="001525A7">
        <w:rPr>
          <w:rFonts w:asciiTheme="minorHAnsi" w:hAnsiTheme="minorHAnsi" w:cstheme="minorHAnsi"/>
          <w:sz w:val="22"/>
          <w:szCs w:val="22"/>
        </w:rPr>
        <w:t>por um</w:t>
      </w:r>
      <w:r w:rsidRPr="001525A7">
        <w:rPr>
          <w:rFonts w:asciiTheme="minorHAnsi" w:hAnsiTheme="minorHAnsi" w:cstheme="minorHAnsi"/>
          <w:sz w:val="22"/>
          <w:szCs w:val="22"/>
        </w:rPr>
        <w:t xml:space="preserve"> </w:t>
      </w:r>
      <w:r w:rsidR="00736224" w:rsidRPr="001525A7">
        <w:rPr>
          <w:rFonts w:asciiTheme="minorHAnsi" w:hAnsiTheme="minorHAnsi" w:cstheme="minorHAnsi"/>
          <w:sz w:val="22"/>
          <w:szCs w:val="22"/>
        </w:rPr>
        <w:t>operador de tratamento de resíduos (“</w:t>
      </w:r>
      <w:r w:rsidRPr="001525A7">
        <w:rPr>
          <w:rFonts w:asciiTheme="minorHAnsi" w:hAnsiTheme="minorHAnsi" w:cstheme="minorHAnsi"/>
          <w:sz w:val="22"/>
          <w:szCs w:val="22"/>
        </w:rPr>
        <w:t>OTR</w:t>
      </w:r>
      <w:r w:rsidR="00736224" w:rsidRPr="001525A7">
        <w:rPr>
          <w:rFonts w:asciiTheme="minorHAnsi" w:hAnsiTheme="minorHAnsi" w:cstheme="minorHAnsi"/>
          <w:sz w:val="22"/>
          <w:szCs w:val="22"/>
        </w:rPr>
        <w:t>”)</w:t>
      </w:r>
      <w:r w:rsidR="005F04AC" w:rsidRPr="001525A7">
        <w:rPr>
          <w:rFonts w:asciiTheme="minorHAnsi" w:hAnsiTheme="minorHAnsi" w:cstheme="minorHAnsi"/>
          <w:sz w:val="22"/>
          <w:szCs w:val="22"/>
        </w:rPr>
        <w:t>,</w:t>
      </w:r>
      <w:r w:rsidRPr="001525A7">
        <w:rPr>
          <w:rFonts w:asciiTheme="minorHAnsi" w:hAnsiTheme="minorHAnsi" w:cstheme="minorHAnsi"/>
          <w:sz w:val="22"/>
          <w:szCs w:val="22"/>
        </w:rPr>
        <w:t xml:space="preserve"> e assegure a retoma dos resíduos através de</w:t>
      </w:r>
      <w:r w:rsidR="005F04AC" w:rsidRPr="001525A7">
        <w:rPr>
          <w:rFonts w:asciiTheme="minorHAnsi" w:hAnsiTheme="minorHAnsi" w:cstheme="minorHAnsi"/>
          <w:sz w:val="22"/>
          <w:szCs w:val="22"/>
        </w:rPr>
        <w:t>s</w:t>
      </w:r>
      <w:r w:rsidR="0050364B" w:rsidRPr="001525A7">
        <w:rPr>
          <w:rFonts w:asciiTheme="minorHAnsi" w:hAnsiTheme="minorHAnsi" w:cstheme="minorHAnsi"/>
          <w:sz w:val="22"/>
          <w:szCs w:val="22"/>
        </w:rPr>
        <w:t>t</w:t>
      </w:r>
      <w:r w:rsidR="005F04AC" w:rsidRPr="001525A7">
        <w:rPr>
          <w:rFonts w:asciiTheme="minorHAnsi" w:hAnsiTheme="minorHAnsi" w:cstheme="minorHAnsi"/>
          <w:sz w:val="22"/>
          <w:szCs w:val="22"/>
        </w:rPr>
        <w:t>e</w:t>
      </w:r>
      <w:r w:rsidR="00BB2FD1" w:rsidRPr="001525A7">
        <w:rPr>
          <w:rFonts w:asciiTheme="minorHAnsi" w:hAnsiTheme="minorHAnsi" w:cstheme="minorHAnsi"/>
          <w:sz w:val="22"/>
          <w:szCs w:val="22"/>
        </w:rPr>
        <w:t>, em cumprimento de todas as obrigações previstas no presente Contrato</w:t>
      </w:r>
      <w:r w:rsidRPr="001525A7">
        <w:rPr>
          <w:rFonts w:asciiTheme="minorHAnsi" w:hAnsiTheme="minorHAnsi" w:cstheme="minorHAnsi"/>
          <w:sz w:val="22"/>
          <w:szCs w:val="22"/>
        </w:rPr>
        <w:t>;</w:t>
      </w:r>
    </w:p>
    <w:p w14:paraId="295D2E49" w14:textId="77777777" w:rsidR="00C1353D" w:rsidRPr="001525A7" w:rsidRDefault="00707F44"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D2669E" w:rsidRPr="001525A7">
        <w:rPr>
          <w:rFonts w:asciiTheme="minorHAnsi" w:hAnsiTheme="minorHAnsi" w:cstheme="minorHAnsi"/>
          <w:sz w:val="22"/>
          <w:szCs w:val="22"/>
        </w:rPr>
        <w:t xml:space="preserve">Retomador </w:t>
      </w:r>
      <w:r w:rsidR="000424FD" w:rsidRPr="001525A7">
        <w:rPr>
          <w:rFonts w:asciiTheme="minorHAnsi" w:hAnsiTheme="minorHAnsi" w:cstheme="minorHAnsi"/>
          <w:sz w:val="22"/>
          <w:szCs w:val="22"/>
        </w:rPr>
        <w:t xml:space="preserve">mantém e </w:t>
      </w:r>
      <w:r w:rsidR="005F04AC" w:rsidRPr="001525A7">
        <w:rPr>
          <w:rFonts w:asciiTheme="minorHAnsi" w:hAnsiTheme="minorHAnsi" w:cstheme="minorHAnsi"/>
          <w:sz w:val="22"/>
          <w:szCs w:val="22"/>
        </w:rPr>
        <w:t>obriga</w:t>
      </w:r>
      <w:r w:rsidR="000424FD" w:rsidRPr="001525A7">
        <w:rPr>
          <w:rFonts w:asciiTheme="minorHAnsi" w:hAnsiTheme="minorHAnsi" w:cstheme="minorHAnsi"/>
          <w:sz w:val="22"/>
          <w:szCs w:val="22"/>
        </w:rPr>
        <w:t>-se a manter</w:t>
      </w:r>
      <w:r w:rsidR="005F04AC" w:rsidRPr="001525A7">
        <w:rPr>
          <w:rFonts w:asciiTheme="minorHAnsi" w:hAnsiTheme="minorHAnsi" w:cstheme="minorHAnsi"/>
          <w:sz w:val="22"/>
          <w:szCs w:val="22"/>
        </w:rPr>
        <w:t>,</w:t>
      </w:r>
      <w:r w:rsidR="000424FD" w:rsidRPr="001525A7">
        <w:rPr>
          <w:rFonts w:asciiTheme="minorHAnsi" w:hAnsiTheme="minorHAnsi" w:cstheme="minorHAnsi"/>
          <w:sz w:val="22"/>
          <w:szCs w:val="22"/>
        </w:rPr>
        <w:t xml:space="preserve"> durante a vigência do Contrato, uma relação contratual com OTR</w:t>
      </w:r>
      <w:r w:rsidR="00246E7A" w:rsidRPr="001525A7">
        <w:rPr>
          <w:rFonts w:asciiTheme="minorHAnsi" w:hAnsiTheme="minorHAnsi" w:cstheme="minorHAnsi"/>
          <w:sz w:val="22"/>
          <w:szCs w:val="22"/>
        </w:rPr>
        <w:t xml:space="preserve"> </w:t>
      </w:r>
      <w:r w:rsidR="0044446A" w:rsidRPr="001525A7">
        <w:rPr>
          <w:rFonts w:asciiTheme="minorHAnsi" w:hAnsiTheme="minorHAnsi" w:cstheme="minorHAnsi"/>
          <w:sz w:val="22"/>
          <w:szCs w:val="22"/>
        </w:rPr>
        <w:t>devidamente licenciado</w:t>
      </w:r>
      <w:r w:rsidR="000424FD" w:rsidRPr="001525A7">
        <w:rPr>
          <w:rFonts w:asciiTheme="minorHAnsi" w:hAnsiTheme="minorHAnsi" w:cstheme="minorHAnsi"/>
          <w:sz w:val="22"/>
          <w:szCs w:val="22"/>
        </w:rPr>
        <w:t>s</w:t>
      </w:r>
      <w:r w:rsidR="00100A21" w:rsidRPr="001525A7">
        <w:rPr>
          <w:rFonts w:asciiTheme="minorHAnsi" w:hAnsiTheme="minorHAnsi" w:cstheme="minorHAnsi"/>
          <w:sz w:val="22"/>
          <w:szCs w:val="22"/>
        </w:rPr>
        <w:t xml:space="preserve"> e habilitados para proceder à retoma de resíduos </w:t>
      </w:r>
      <w:r w:rsidR="005F04AC" w:rsidRPr="001525A7">
        <w:rPr>
          <w:rFonts w:asciiTheme="minorHAnsi" w:hAnsiTheme="minorHAnsi" w:cstheme="minorHAnsi"/>
          <w:sz w:val="22"/>
          <w:szCs w:val="22"/>
        </w:rPr>
        <w:t xml:space="preserve">geridos no âmbito </w:t>
      </w:r>
      <w:r w:rsidR="00100A21" w:rsidRPr="001525A7">
        <w:rPr>
          <w:rFonts w:asciiTheme="minorHAnsi" w:hAnsiTheme="minorHAnsi" w:cstheme="minorHAnsi"/>
          <w:sz w:val="22"/>
          <w:szCs w:val="22"/>
        </w:rPr>
        <w:t>do SIGRE</w:t>
      </w:r>
      <w:r w:rsidR="000424FD" w:rsidRPr="001525A7">
        <w:rPr>
          <w:rFonts w:asciiTheme="minorHAnsi" w:hAnsiTheme="minorHAnsi" w:cstheme="minorHAnsi"/>
          <w:sz w:val="22"/>
          <w:szCs w:val="22"/>
        </w:rPr>
        <w:t>,</w:t>
      </w:r>
      <w:r w:rsidR="0044446A" w:rsidRPr="001525A7">
        <w:rPr>
          <w:rFonts w:asciiTheme="minorHAnsi" w:hAnsiTheme="minorHAnsi" w:cstheme="minorHAnsi"/>
          <w:sz w:val="22"/>
          <w:szCs w:val="22"/>
        </w:rPr>
        <w:t xml:space="preserve"> </w:t>
      </w:r>
      <w:r w:rsidR="002F6AB0" w:rsidRPr="001525A7">
        <w:rPr>
          <w:rFonts w:asciiTheme="minorHAnsi" w:hAnsiTheme="minorHAnsi" w:cstheme="minorHAnsi"/>
          <w:sz w:val="22"/>
          <w:szCs w:val="22"/>
        </w:rPr>
        <w:t xml:space="preserve"> </w:t>
      </w:r>
      <w:r w:rsidR="000424FD" w:rsidRPr="001525A7">
        <w:rPr>
          <w:rFonts w:asciiTheme="minorHAnsi" w:hAnsiTheme="minorHAnsi" w:cstheme="minorHAnsi"/>
          <w:sz w:val="22"/>
          <w:szCs w:val="22"/>
        </w:rPr>
        <w:t xml:space="preserve">apenas podendo </w:t>
      </w:r>
      <w:r w:rsidR="00C1353D" w:rsidRPr="001525A7">
        <w:rPr>
          <w:rFonts w:asciiTheme="minorHAnsi" w:hAnsiTheme="minorHAnsi" w:cstheme="minorHAnsi"/>
          <w:sz w:val="22"/>
          <w:szCs w:val="22"/>
        </w:rPr>
        <w:t>participar nos</w:t>
      </w:r>
      <w:r w:rsidR="002220A1" w:rsidRPr="001525A7">
        <w:rPr>
          <w:rFonts w:asciiTheme="minorHAnsi" w:hAnsiTheme="minorHAnsi" w:cstheme="minorHAnsi"/>
          <w:sz w:val="22"/>
          <w:szCs w:val="22"/>
        </w:rPr>
        <w:t xml:space="preserve"> </w:t>
      </w:r>
      <w:r w:rsidR="00954A8B" w:rsidRPr="001525A7">
        <w:rPr>
          <w:rFonts w:asciiTheme="minorHAnsi" w:hAnsiTheme="minorHAnsi" w:cstheme="minorHAnsi"/>
          <w:sz w:val="22"/>
          <w:szCs w:val="22"/>
        </w:rPr>
        <w:t xml:space="preserve">procedimentos </w:t>
      </w:r>
      <w:r w:rsidR="002F6AB0" w:rsidRPr="001525A7">
        <w:rPr>
          <w:rFonts w:asciiTheme="minorHAnsi" w:hAnsiTheme="minorHAnsi" w:cstheme="minorHAnsi"/>
          <w:sz w:val="22"/>
          <w:szCs w:val="22"/>
        </w:rPr>
        <w:t xml:space="preserve">referidos no </w:t>
      </w:r>
      <w:r w:rsidR="00081299" w:rsidRPr="001525A7">
        <w:rPr>
          <w:rFonts w:asciiTheme="minorHAnsi" w:hAnsiTheme="minorHAnsi" w:cstheme="minorHAnsi"/>
          <w:sz w:val="22"/>
          <w:szCs w:val="22"/>
        </w:rPr>
        <w:t>C</w:t>
      </w:r>
      <w:r w:rsidR="002F6AB0" w:rsidRPr="001525A7">
        <w:rPr>
          <w:rFonts w:asciiTheme="minorHAnsi" w:hAnsiTheme="minorHAnsi" w:cstheme="minorHAnsi"/>
          <w:sz w:val="22"/>
          <w:szCs w:val="22"/>
        </w:rPr>
        <w:t xml:space="preserve">onsiderando </w:t>
      </w:r>
      <w:r w:rsidR="00100A21" w:rsidRPr="001525A7">
        <w:rPr>
          <w:rFonts w:asciiTheme="minorHAnsi" w:hAnsiTheme="minorHAnsi" w:cstheme="minorHAnsi"/>
          <w:b/>
          <w:sz w:val="22"/>
          <w:szCs w:val="22"/>
        </w:rPr>
        <w:t>E.</w:t>
      </w:r>
      <w:r w:rsidR="00100A21" w:rsidRPr="001525A7">
        <w:rPr>
          <w:rFonts w:asciiTheme="minorHAnsi" w:hAnsiTheme="minorHAnsi" w:cstheme="minorHAnsi"/>
          <w:sz w:val="22"/>
          <w:szCs w:val="22"/>
        </w:rPr>
        <w:t xml:space="preserve"> </w:t>
      </w:r>
      <w:r w:rsidR="000424FD" w:rsidRPr="001525A7">
        <w:rPr>
          <w:rFonts w:asciiTheme="minorHAnsi" w:hAnsiTheme="minorHAnsi" w:cstheme="minorHAnsi"/>
          <w:sz w:val="22"/>
          <w:szCs w:val="22"/>
        </w:rPr>
        <w:t xml:space="preserve">se se encontrar acompanhado por </w:t>
      </w:r>
      <w:r w:rsidR="00100A21" w:rsidRPr="001525A7">
        <w:rPr>
          <w:rFonts w:asciiTheme="minorHAnsi" w:hAnsiTheme="minorHAnsi" w:cstheme="minorHAnsi"/>
          <w:sz w:val="22"/>
          <w:szCs w:val="22"/>
        </w:rPr>
        <w:t xml:space="preserve">um </w:t>
      </w:r>
      <w:r w:rsidR="000424FD" w:rsidRPr="001525A7">
        <w:rPr>
          <w:rFonts w:asciiTheme="minorHAnsi" w:hAnsiTheme="minorHAnsi" w:cstheme="minorHAnsi"/>
          <w:sz w:val="22"/>
          <w:szCs w:val="22"/>
        </w:rPr>
        <w:t>OTR</w:t>
      </w:r>
      <w:r w:rsidR="002220A1" w:rsidRPr="001525A7">
        <w:rPr>
          <w:rFonts w:asciiTheme="minorHAnsi" w:hAnsiTheme="minorHAnsi" w:cstheme="minorHAnsi"/>
          <w:sz w:val="22"/>
          <w:szCs w:val="22"/>
        </w:rPr>
        <w:t>;</w:t>
      </w:r>
    </w:p>
    <w:p w14:paraId="76C56D2D" w14:textId="77777777" w:rsidR="009B060C" w:rsidRPr="001525A7" w:rsidRDefault="00C1353D"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D2669E" w:rsidRPr="001525A7">
        <w:rPr>
          <w:rFonts w:asciiTheme="minorHAnsi" w:hAnsiTheme="minorHAnsi" w:cstheme="minorHAnsi"/>
          <w:sz w:val="22"/>
          <w:szCs w:val="22"/>
        </w:rPr>
        <w:t xml:space="preserve">Retomador </w:t>
      </w:r>
      <w:r w:rsidRPr="001525A7">
        <w:rPr>
          <w:rFonts w:asciiTheme="minorHAnsi" w:hAnsiTheme="minorHAnsi" w:cstheme="minorHAnsi"/>
          <w:sz w:val="22"/>
          <w:szCs w:val="22"/>
        </w:rPr>
        <w:t xml:space="preserve">apenas poderá participar nos concursos dos materiais para os quais </w:t>
      </w:r>
      <w:r w:rsidR="004B1532" w:rsidRPr="001525A7">
        <w:rPr>
          <w:rFonts w:asciiTheme="minorHAnsi" w:hAnsiTheme="minorHAnsi" w:cstheme="minorHAnsi"/>
          <w:sz w:val="22"/>
          <w:szCs w:val="22"/>
        </w:rPr>
        <w:t>reúna</w:t>
      </w:r>
      <w:r w:rsidR="00D9691E" w:rsidRPr="001525A7">
        <w:rPr>
          <w:rFonts w:asciiTheme="minorHAnsi" w:hAnsiTheme="minorHAnsi" w:cstheme="minorHAnsi"/>
          <w:sz w:val="22"/>
          <w:szCs w:val="22"/>
        </w:rPr>
        <w:t xml:space="preserve"> </w:t>
      </w:r>
      <w:r w:rsidR="00BA4081" w:rsidRPr="001525A7">
        <w:rPr>
          <w:rFonts w:asciiTheme="minorHAnsi" w:hAnsiTheme="minorHAnsi" w:cstheme="minorHAnsi"/>
          <w:sz w:val="22"/>
          <w:szCs w:val="22"/>
        </w:rPr>
        <w:t xml:space="preserve">todas as condições legais e técnicas para garantir a retoma dos resíduos provenientes </w:t>
      </w:r>
      <w:r w:rsidR="00081299" w:rsidRPr="001525A7">
        <w:rPr>
          <w:rFonts w:asciiTheme="minorHAnsi" w:hAnsiTheme="minorHAnsi" w:cstheme="minorHAnsi"/>
          <w:sz w:val="22"/>
          <w:szCs w:val="22"/>
        </w:rPr>
        <w:t xml:space="preserve">quer </w:t>
      </w:r>
      <w:r w:rsidR="00BA4081" w:rsidRPr="001525A7">
        <w:rPr>
          <w:rFonts w:asciiTheme="minorHAnsi" w:hAnsiTheme="minorHAnsi" w:cstheme="minorHAnsi"/>
          <w:sz w:val="22"/>
          <w:szCs w:val="22"/>
        </w:rPr>
        <w:t xml:space="preserve">da recolha seletiva, quer da recolha indiferenciada, abrangidos pelo presente Contrato, </w:t>
      </w:r>
      <w:r w:rsidR="00BA4081" w:rsidRPr="001525A7">
        <w:rPr>
          <w:rFonts w:asciiTheme="minorHAnsi" w:hAnsiTheme="minorHAnsi" w:cstheme="minorHAnsi"/>
          <w:sz w:val="22"/>
          <w:szCs w:val="22"/>
        </w:rPr>
        <w:lastRenderedPageBreak/>
        <w:t xml:space="preserve">diretamente ou através de </w:t>
      </w:r>
      <w:r w:rsidR="00BB2FD1" w:rsidRPr="001525A7">
        <w:rPr>
          <w:rFonts w:asciiTheme="minorHAnsi" w:hAnsiTheme="minorHAnsi" w:cstheme="minorHAnsi"/>
          <w:sz w:val="22"/>
          <w:szCs w:val="22"/>
        </w:rPr>
        <w:t xml:space="preserve">um dos </w:t>
      </w:r>
      <w:r w:rsidR="00D9691E" w:rsidRPr="001525A7">
        <w:rPr>
          <w:rFonts w:asciiTheme="minorHAnsi" w:hAnsiTheme="minorHAnsi" w:cstheme="minorHAnsi"/>
          <w:sz w:val="22"/>
          <w:szCs w:val="22"/>
        </w:rPr>
        <w:t xml:space="preserve">OTR </w:t>
      </w:r>
      <w:r w:rsidR="00C6367B" w:rsidRPr="001525A7">
        <w:rPr>
          <w:rFonts w:asciiTheme="minorHAnsi" w:hAnsiTheme="minorHAnsi" w:cstheme="minorHAnsi"/>
          <w:sz w:val="22"/>
          <w:szCs w:val="22"/>
        </w:rPr>
        <w:t>mencionados no Considerando anterior</w:t>
      </w:r>
      <w:r w:rsidR="00BB2FD1" w:rsidRPr="001525A7">
        <w:rPr>
          <w:rFonts w:asciiTheme="minorHAnsi" w:hAnsiTheme="minorHAnsi" w:cstheme="minorHAnsi"/>
          <w:sz w:val="22"/>
          <w:szCs w:val="22"/>
        </w:rPr>
        <w:t xml:space="preserve">, </w:t>
      </w:r>
      <w:r w:rsidR="00BA4081" w:rsidRPr="001525A7">
        <w:rPr>
          <w:rFonts w:asciiTheme="minorHAnsi" w:hAnsiTheme="minorHAnsi" w:cstheme="minorHAnsi"/>
          <w:sz w:val="22"/>
          <w:szCs w:val="22"/>
        </w:rPr>
        <w:t>que com ele colaborem</w:t>
      </w:r>
      <w:r w:rsidR="00F0282F" w:rsidRPr="001525A7">
        <w:rPr>
          <w:rFonts w:asciiTheme="minorHAnsi" w:hAnsiTheme="minorHAnsi" w:cstheme="minorHAnsi"/>
          <w:sz w:val="22"/>
          <w:szCs w:val="22"/>
        </w:rPr>
        <w:t>;</w:t>
      </w:r>
    </w:p>
    <w:p w14:paraId="0EFA3C34" w14:textId="77777777" w:rsidR="00C84DCB" w:rsidRPr="001525A7" w:rsidRDefault="00166736"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O Procedimento de Retoma e as Especificações Técnicas do SIGRE, vigentes na data </w:t>
      </w:r>
      <w:r w:rsidR="00402336" w:rsidRPr="001525A7">
        <w:rPr>
          <w:rFonts w:asciiTheme="minorHAnsi" w:hAnsiTheme="minorHAnsi" w:cstheme="minorHAnsi"/>
          <w:sz w:val="22"/>
          <w:szCs w:val="22"/>
        </w:rPr>
        <w:t xml:space="preserve">de </w:t>
      </w:r>
      <w:r w:rsidRPr="001525A7">
        <w:rPr>
          <w:rFonts w:asciiTheme="minorHAnsi" w:hAnsiTheme="minorHAnsi" w:cstheme="minorHAnsi"/>
          <w:sz w:val="22"/>
          <w:szCs w:val="22"/>
        </w:rPr>
        <w:t>celebração do presente Contrato, constam como anexos ao mesmo (Anexos I e II, respetivamente)</w:t>
      </w:r>
      <w:r w:rsidR="004B1532" w:rsidRPr="001525A7">
        <w:rPr>
          <w:rFonts w:asciiTheme="minorHAnsi" w:hAnsiTheme="minorHAnsi" w:cstheme="minorHAnsi"/>
          <w:sz w:val="22"/>
          <w:szCs w:val="22"/>
        </w:rPr>
        <w:t>, dele fazendo parte integrante</w:t>
      </w:r>
      <w:r w:rsidRPr="001525A7">
        <w:rPr>
          <w:rFonts w:asciiTheme="minorHAnsi" w:hAnsiTheme="minorHAnsi" w:cstheme="minorHAnsi"/>
          <w:sz w:val="22"/>
          <w:szCs w:val="22"/>
        </w:rPr>
        <w:t>;</w:t>
      </w:r>
    </w:p>
    <w:p w14:paraId="30E45D40" w14:textId="77777777" w:rsidR="000E5F3F" w:rsidRPr="001525A7" w:rsidRDefault="000E5F3F"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r w:rsidRPr="001525A7">
        <w:rPr>
          <w:rFonts w:asciiTheme="minorHAnsi" w:hAnsiTheme="minorHAnsi" w:cstheme="minorHAnsi"/>
          <w:sz w:val="22"/>
          <w:szCs w:val="22"/>
        </w:rPr>
        <w:t xml:space="preserve">A </w:t>
      </w:r>
      <w:r w:rsidR="00F6200B" w:rsidRPr="001525A7">
        <w:rPr>
          <w:rFonts w:asciiTheme="minorHAnsi" w:hAnsiTheme="minorHAnsi" w:cstheme="minorHAnsi"/>
          <w:sz w:val="22"/>
          <w:szCs w:val="22"/>
        </w:rPr>
        <w:t>“</w:t>
      </w:r>
      <w:r w:rsidRPr="001525A7">
        <w:rPr>
          <w:rFonts w:asciiTheme="minorHAnsi" w:hAnsiTheme="minorHAnsi" w:cstheme="minorHAnsi"/>
          <w:sz w:val="22"/>
          <w:szCs w:val="22"/>
        </w:rPr>
        <w:t>Declaração d</w:t>
      </w:r>
      <w:r w:rsidR="00D6713A" w:rsidRPr="001525A7">
        <w:rPr>
          <w:rFonts w:asciiTheme="minorHAnsi" w:hAnsiTheme="minorHAnsi" w:cstheme="minorHAnsi"/>
          <w:sz w:val="22"/>
          <w:szCs w:val="22"/>
        </w:rPr>
        <w:t>e</w:t>
      </w:r>
      <w:r w:rsidRPr="001525A7">
        <w:rPr>
          <w:rFonts w:asciiTheme="minorHAnsi" w:hAnsiTheme="minorHAnsi" w:cstheme="minorHAnsi"/>
          <w:sz w:val="22"/>
          <w:szCs w:val="22"/>
        </w:rPr>
        <w:t xml:space="preserve"> </w:t>
      </w:r>
      <w:r w:rsidR="00F6200B" w:rsidRPr="001525A7">
        <w:rPr>
          <w:rFonts w:asciiTheme="minorHAnsi" w:hAnsiTheme="minorHAnsi" w:cstheme="minorHAnsi"/>
          <w:sz w:val="22"/>
          <w:szCs w:val="22"/>
        </w:rPr>
        <w:t>OTR”</w:t>
      </w:r>
      <w:r w:rsidRPr="001525A7">
        <w:rPr>
          <w:rFonts w:asciiTheme="minorHAnsi" w:hAnsiTheme="minorHAnsi" w:cstheme="minorHAnsi"/>
          <w:sz w:val="22"/>
          <w:szCs w:val="22"/>
        </w:rPr>
        <w:t xml:space="preserve"> e a </w:t>
      </w:r>
      <w:r w:rsidR="00F6200B" w:rsidRPr="001525A7">
        <w:rPr>
          <w:rFonts w:asciiTheme="minorHAnsi" w:hAnsiTheme="minorHAnsi" w:cstheme="minorHAnsi"/>
          <w:sz w:val="22"/>
          <w:szCs w:val="22"/>
        </w:rPr>
        <w:t>“</w:t>
      </w:r>
      <w:r w:rsidRPr="001525A7">
        <w:rPr>
          <w:rFonts w:asciiTheme="minorHAnsi" w:hAnsiTheme="minorHAnsi" w:cstheme="minorHAnsi"/>
          <w:sz w:val="22"/>
          <w:szCs w:val="22"/>
        </w:rPr>
        <w:t xml:space="preserve">Declaração </w:t>
      </w:r>
      <w:r w:rsidR="00F6200B" w:rsidRPr="001525A7">
        <w:rPr>
          <w:rFonts w:asciiTheme="minorHAnsi" w:hAnsiTheme="minorHAnsi" w:cstheme="minorHAnsi"/>
          <w:sz w:val="22"/>
          <w:szCs w:val="22"/>
        </w:rPr>
        <w:t xml:space="preserve">Mensal </w:t>
      </w:r>
      <w:r w:rsidRPr="001525A7">
        <w:rPr>
          <w:rFonts w:asciiTheme="minorHAnsi" w:hAnsiTheme="minorHAnsi" w:cstheme="minorHAnsi"/>
          <w:sz w:val="22"/>
          <w:szCs w:val="22"/>
        </w:rPr>
        <w:t>de Reciclagem</w:t>
      </w:r>
      <w:r w:rsidR="00D6713A" w:rsidRPr="001525A7">
        <w:rPr>
          <w:rFonts w:asciiTheme="minorHAnsi" w:hAnsiTheme="minorHAnsi" w:cstheme="minorHAnsi"/>
          <w:sz w:val="22"/>
          <w:szCs w:val="22"/>
        </w:rPr>
        <w:t xml:space="preserve"> de OTR</w:t>
      </w:r>
      <w:r w:rsidR="00F6200B" w:rsidRPr="001525A7">
        <w:rPr>
          <w:rFonts w:asciiTheme="minorHAnsi" w:hAnsiTheme="minorHAnsi" w:cstheme="minorHAnsi"/>
          <w:sz w:val="22"/>
          <w:szCs w:val="22"/>
        </w:rPr>
        <w:t>”</w:t>
      </w:r>
      <w:r w:rsidR="006E189B" w:rsidRPr="001525A7">
        <w:rPr>
          <w:rFonts w:asciiTheme="minorHAnsi" w:hAnsiTheme="minorHAnsi" w:cstheme="minorHAnsi"/>
          <w:sz w:val="22"/>
          <w:szCs w:val="22"/>
        </w:rPr>
        <w:t xml:space="preserve"> (estas últimas duas </w:t>
      </w:r>
      <w:r w:rsidRPr="001525A7">
        <w:rPr>
          <w:rFonts w:asciiTheme="minorHAnsi" w:hAnsiTheme="minorHAnsi" w:cstheme="minorHAnsi"/>
          <w:sz w:val="22"/>
          <w:szCs w:val="22"/>
        </w:rPr>
        <w:t>a emitir pelo OTR</w:t>
      </w:r>
      <w:r w:rsidR="006E189B" w:rsidRPr="001525A7">
        <w:rPr>
          <w:rFonts w:asciiTheme="minorHAnsi" w:hAnsiTheme="minorHAnsi" w:cstheme="minorHAnsi"/>
          <w:sz w:val="22"/>
          <w:szCs w:val="22"/>
        </w:rPr>
        <w:t>)</w:t>
      </w:r>
      <w:r w:rsidRPr="001525A7">
        <w:rPr>
          <w:rFonts w:asciiTheme="minorHAnsi" w:hAnsiTheme="minorHAnsi" w:cstheme="minorHAnsi"/>
          <w:sz w:val="22"/>
          <w:szCs w:val="22"/>
        </w:rPr>
        <w:t>, constam como anexos ao presente Contrato (Anexos II</w:t>
      </w:r>
      <w:r w:rsidR="006E189B" w:rsidRPr="001525A7">
        <w:rPr>
          <w:rFonts w:asciiTheme="minorHAnsi" w:hAnsiTheme="minorHAnsi" w:cstheme="minorHAnsi"/>
          <w:sz w:val="22"/>
          <w:szCs w:val="22"/>
        </w:rPr>
        <w:t>I</w:t>
      </w:r>
      <w:r w:rsidR="003446F8" w:rsidRPr="001525A7">
        <w:rPr>
          <w:rFonts w:asciiTheme="minorHAnsi" w:hAnsiTheme="minorHAnsi" w:cstheme="minorHAnsi"/>
          <w:sz w:val="22"/>
          <w:szCs w:val="22"/>
        </w:rPr>
        <w:t xml:space="preserve"> e</w:t>
      </w:r>
      <w:r w:rsidRPr="001525A7">
        <w:rPr>
          <w:rFonts w:asciiTheme="minorHAnsi" w:hAnsiTheme="minorHAnsi" w:cstheme="minorHAnsi"/>
          <w:sz w:val="22"/>
          <w:szCs w:val="22"/>
        </w:rPr>
        <w:t xml:space="preserve"> IV</w:t>
      </w:r>
      <w:r w:rsidR="006E189B" w:rsidRPr="001525A7">
        <w:rPr>
          <w:rFonts w:asciiTheme="minorHAnsi" w:hAnsiTheme="minorHAnsi" w:cstheme="minorHAnsi"/>
          <w:sz w:val="22"/>
          <w:szCs w:val="22"/>
        </w:rPr>
        <w:t xml:space="preserve">, </w:t>
      </w:r>
      <w:r w:rsidRPr="001525A7">
        <w:rPr>
          <w:rFonts w:asciiTheme="minorHAnsi" w:hAnsiTheme="minorHAnsi" w:cstheme="minorHAnsi"/>
          <w:sz w:val="22"/>
          <w:szCs w:val="22"/>
        </w:rPr>
        <w:t>respetivamente), dele fazendo parte integrante;</w:t>
      </w:r>
    </w:p>
    <w:p w14:paraId="43DA293B" w14:textId="77777777" w:rsidR="00954A8B" w:rsidRPr="001525A7" w:rsidRDefault="00954A8B" w:rsidP="00D76CF2">
      <w:pPr>
        <w:pStyle w:val="PargrafodaLista"/>
        <w:numPr>
          <w:ilvl w:val="0"/>
          <w:numId w:val="4"/>
        </w:numPr>
        <w:spacing w:before="120" w:after="120" w:line="360" w:lineRule="auto"/>
        <w:ind w:left="425" w:hanging="425"/>
        <w:jc w:val="both"/>
        <w:rPr>
          <w:rFonts w:asciiTheme="minorHAnsi" w:hAnsiTheme="minorHAnsi" w:cstheme="minorHAnsi"/>
          <w:sz w:val="22"/>
          <w:szCs w:val="22"/>
        </w:rPr>
      </w:pPr>
      <w:bookmarkStart w:id="0" w:name="_BPDC_LN_INS_1081"/>
      <w:bookmarkStart w:id="1" w:name="_BPDC_PR_INS_1082"/>
      <w:bookmarkEnd w:id="0"/>
      <w:bookmarkEnd w:id="1"/>
      <w:r w:rsidRPr="001525A7">
        <w:rPr>
          <w:rFonts w:asciiTheme="minorHAnsi" w:hAnsiTheme="minorHAnsi" w:cstheme="minorHAnsi"/>
          <w:sz w:val="22"/>
          <w:szCs w:val="22"/>
        </w:rPr>
        <w:t xml:space="preserve">O Procedimento de Retoma deverá coincidir integralmente com o </w:t>
      </w:r>
      <w:r w:rsidR="0095732B" w:rsidRPr="001525A7">
        <w:rPr>
          <w:rFonts w:asciiTheme="minorHAnsi" w:hAnsiTheme="minorHAnsi" w:cstheme="minorHAnsi"/>
          <w:sz w:val="22"/>
          <w:szCs w:val="22"/>
        </w:rPr>
        <w:t xml:space="preserve">Procedimento </w:t>
      </w:r>
      <w:r w:rsidRPr="001525A7">
        <w:rPr>
          <w:rFonts w:asciiTheme="minorHAnsi" w:hAnsiTheme="minorHAnsi" w:cstheme="minorHAnsi"/>
          <w:sz w:val="22"/>
          <w:szCs w:val="22"/>
        </w:rPr>
        <w:t xml:space="preserve">de </w:t>
      </w:r>
      <w:r w:rsidR="0095732B" w:rsidRPr="001525A7">
        <w:rPr>
          <w:rFonts w:asciiTheme="minorHAnsi" w:hAnsiTheme="minorHAnsi" w:cstheme="minorHAnsi"/>
          <w:sz w:val="22"/>
          <w:szCs w:val="22"/>
        </w:rPr>
        <w:t xml:space="preserve">Retoma </w:t>
      </w:r>
      <w:r w:rsidRPr="001525A7">
        <w:rPr>
          <w:rFonts w:asciiTheme="minorHAnsi" w:hAnsiTheme="minorHAnsi" w:cstheme="minorHAnsi"/>
          <w:sz w:val="22"/>
          <w:szCs w:val="22"/>
        </w:rPr>
        <w:t>vigente para os SGRU, podendo o Procedimento de Retoma vigente na data da celebração do presente Contrato ter de ser alterado de forma a assegurar essa coincidência;</w:t>
      </w:r>
    </w:p>
    <w:p w14:paraId="236C9321" w14:textId="77777777" w:rsidR="003403CB" w:rsidRPr="001525A7" w:rsidRDefault="00C84DCB" w:rsidP="00D76CF2">
      <w:pPr>
        <w:pStyle w:val="PargrafodaLista"/>
        <w:numPr>
          <w:ilvl w:val="0"/>
          <w:numId w:val="4"/>
        </w:numPr>
        <w:spacing w:before="120" w:after="120" w:line="360" w:lineRule="auto"/>
        <w:ind w:left="425" w:hanging="425"/>
        <w:jc w:val="both"/>
        <w:rPr>
          <w:rFonts w:asciiTheme="minorHAnsi" w:hAnsiTheme="minorHAnsi" w:cstheme="minorHAnsi"/>
          <w:color w:val="0000FF"/>
          <w:sz w:val="22"/>
          <w:szCs w:val="22"/>
          <w:u w:val="double"/>
        </w:rPr>
      </w:pPr>
      <w:bookmarkStart w:id="2" w:name="_BPDC_LN_INS_1079"/>
      <w:bookmarkStart w:id="3" w:name="_BPDC_PR_INS_1080"/>
      <w:bookmarkEnd w:id="2"/>
      <w:bookmarkEnd w:id="3"/>
      <w:r w:rsidRPr="001525A7">
        <w:rPr>
          <w:rFonts w:asciiTheme="minorHAnsi" w:hAnsiTheme="minorHAnsi" w:cstheme="minorHAnsi"/>
          <w:sz w:val="22"/>
          <w:szCs w:val="22"/>
        </w:rPr>
        <w:t>As</w:t>
      </w:r>
      <w:r w:rsidR="00CE784D" w:rsidRPr="001525A7">
        <w:rPr>
          <w:rFonts w:asciiTheme="minorHAnsi" w:hAnsiTheme="minorHAnsi" w:cstheme="minorHAnsi"/>
          <w:sz w:val="22"/>
          <w:szCs w:val="22"/>
        </w:rPr>
        <w:t xml:space="preserve"> </w:t>
      </w:r>
      <w:r w:rsidR="00AD0652" w:rsidRPr="001525A7">
        <w:rPr>
          <w:rFonts w:asciiTheme="minorHAnsi" w:hAnsiTheme="minorHAnsi" w:cstheme="minorHAnsi"/>
          <w:sz w:val="22"/>
          <w:szCs w:val="22"/>
        </w:rPr>
        <w:t>Especificações Técnicas d</w:t>
      </w:r>
      <w:r w:rsidR="00394548" w:rsidRPr="001525A7">
        <w:rPr>
          <w:rFonts w:asciiTheme="minorHAnsi" w:hAnsiTheme="minorHAnsi" w:cstheme="minorHAnsi"/>
          <w:sz w:val="22"/>
          <w:szCs w:val="22"/>
        </w:rPr>
        <w:t>e</w:t>
      </w:r>
      <w:r w:rsidR="00AD0652" w:rsidRPr="001525A7">
        <w:rPr>
          <w:rFonts w:asciiTheme="minorHAnsi" w:hAnsiTheme="minorHAnsi" w:cstheme="minorHAnsi"/>
          <w:sz w:val="22"/>
          <w:szCs w:val="22"/>
        </w:rPr>
        <w:t xml:space="preserve"> SIGRE</w:t>
      </w:r>
      <w:r w:rsidR="00394548" w:rsidRPr="001525A7">
        <w:rPr>
          <w:rFonts w:asciiTheme="minorHAnsi" w:hAnsiTheme="minorHAnsi" w:cstheme="minorHAnsi"/>
          <w:sz w:val="22"/>
          <w:szCs w:val="22"/>
        </w:rPr>
        <w:t>, em anexo,</w:t>
      </w:r>
      <w:r w:rsidR="00AD0652" w:rsidRPr="001525A7">
        <w:rPr>
          <w:rFonts w:asciiTheme="minorHAnsi" w:hAnsiTheme="minorHAnsi" w:cstheme="minorHAnsi"/>
          <w:sz w:val="22"/>
          <w:szCs w:val="22"/>
        </w:rPr>
        <w:t xml:space="preserve"> mantêm-se em vigor até à publicitação, nos sítios na </w:t>
      </w:r>
      <w:r w:rsidR="00394548" w:rsidRPr="001525A7">
        <w:rPr>
          <w:rFonts w:asciiTheme="minorHAnsi" w:hAnsiTheme="minorHAnsi" w:cstheme="minorHAnsi"/>
          <w:sz w:val="22"/>
          <w:szCs w:val="22"/>
        </w:rPr>
        <w:t>I</w:t>
      </w:r>
      <w:r w:rsidR="00AD0652" w:rsidRPr="001525A7">
        <w:rPr>
          <w:rFonts w:asciiTheme="minorHAnsi" w:hAnsiTheme="minorHAnsi" w:cstheme="minorHAnsi"/>
          <w:sz w:val="22"/>
          <w:szCs w:val="22"/>
        </w:rPr>
        <w:t xml:space="preserve">nternet da </w:t>
      </w:r>
      <w:r w:rsidR="00353562" w:rsidRPr="001525A7">
        <w:rPr>
          <w:rFonts w:asciiTheme="minorHAnsi" w:hAnsiTheme="minorHAnsi" w:cstheme="minorHAnsi"/>
          <w:sz w:val="22"/>
          <w:szCs w:val="22"/>
        </w:rPr>
        <w:t xml:space="preserve">Agência Portuguesa do Ambiente, I.P. (APA) </w:t>
      </w:r>
      <w:r w:rsidR="00AD0652" w:rsidRPr="001525A7">
        <w:rPr>
          <w:rFonts w:asciiTheme="minorHAnsi" w:hAnsiTheme="minorHAnsi" w:cstheme="minorHAnsi"/>
          <w:sz w:val="22"/>
          <w:szCs w:val="22"/>
        </w:rPr>
        <w:t xml:space="preserve">e da </w:t>
      </w:r>
      <w:r w:rsidR="00353562" w:rsidRPr="001525A7">
        <w:rPr>
          <w:rFonts w:asciiTheme="minorHAnsi" w:hAnsiTheme="minorHAnsi" w:cstheme="minorHAnsi"/>
          <w:sz w:val="22"/>
          <w:szCs w:val="22"/>
        </w:rPr>
        <w:t>Direção-geral das Atividades Económicas (</w:t>
      </w:r>
      <w:r w:rsidR="00AD0652" w:rsidRPr="001525A7">
        <w:rPr>
          <w:rFonts w:asciiTheme="minorHAnsi" w:hAnsiTheme="minorHAnsi" w:cstheme="minorHAnsi"/>
          <w:sz w:val="22"/>
          <w:szCs w:val="22"/>
        </w:rPr>
        <w:t>DGAE</w:t>
      </w:r>
      <w:r w:rsidR="00353562" w:rsidRPr="001525A7">
        <w:rPr>
          <w:rFonts w:asciiTheme="minorHAnsi" w:hAnsiTheme="minorHAnsi" w:cstheme="minorHAnsi"/>
          <w:sz w:val="22"/>
          <w:szCs w:val="22"/>
        </w:rPr>
        <w:t>)</w:t>
      </w:r>
      <w:r w:rsidR="00AD0652" w:rsidRPr="001525A7">
        <w:rPr>
          <w:rFonts w:asciiTheme="minorHAnsi" w:hAnsiTheme="minorHAnsi" w:cstheme="minorHAnsi"/>
          <w:sz w:val="22"/>
          <w:szCs w:val="22"/>
        </w:rPr>
        <w:t xml:space="preserve">, das respetivas atualizações e adaptações ao progresso técnico, de acordo </w:t>
      </w:r>
      <w:r w:rsidR="008B59B5" w:rsidRPr="001525A7">
        <w:rPr>
          <w:rFonts w:asciiTheme="minorHAnsi" w:hAnsiTheme="minorHAnsi" w:cstheme="minorHAnsi"/>
          <w:sz w:val="22"/>
          <w:szCs w:val="22"/>
        </w:rPr>
        <w:t xml:space="preserve">com o previsto nos </w:t>
      </w:r>
      <w:r w:rsidR="004B1532" w:rsidRPr="001525A7">
        <w:rPr>
          <w:rFonts w:asciiTheme="minorHAnsi" w:hAnsiTheme="minorHAnsi" w:cstheme="minorHAnsi"/>
          <w:sz w:val="22"/>
          <w:szCs w:val="22"/>
        </w:rPr>
        <w:t>n</w:t>
      </w:r>
      <w:r w:rsidR="00AD0652" w:rsidRPr="001525A7">
        <w:rPr>
          <w:rFonts w:asciiTheme="minorHAnsi" w:hAnsiTheme="minorHAnsi" w:cstheme="minorHAnsi"/>
          <w:sz w:val="22"/>
          <w:szCs w:val="22"/>
        </w:rPr>
        <w:t>.</w:t>
      </w:r>
      <w:r w:rsidR="00AD0652" w:rsidRPr="001525A7">
        <w:rPr>
          <w:rFonts w:asciiTheme="minorHAnsi" w:hAnsiTheme="minorHAnsi" w:cstheme="minorHAnsi"/>
          <w:sz w:val="22"/>
          <w:szCs w:val="22"/>
          <w:vertAlign w:val="superscript"/>
        </w:rPr>
        <w:t>OS</w:t>
      </w:r>
      <w:r w:rsidR="00052AE4" w:rsidRPr="001525A7">
        <w:rPr>
          <w:rFonts w:asciiTheme="minorHAnsi" w:hAnsiTheme="minorHAnsi" w:cstheme="minorHAnsi"/>
          <w:sz w:val="22"/>
          <w:szCs w:val="22"/>
        </w:rPr>
        <w:t xml:space="preserve"> </w:t>
      </w:r>
      <w:r w:rsidR="00AD0652" w:rsidRPr="001525A7">
        <w:rPr>
          <w:rFonts w:asciiTheme="minorHAnsi" w:hAnsiTheme="minorHAnsi" w:cstheme="minorHAnsi"/>
          <w:sz w:val="22"/>
          <w:szCs w:val="22"/>
        </w:rPr>
        <w:t xml:space="preserve">3 </w:t>
      </w:r>
      <w:r w:rsidR="008B59B5" w:rsidRPr="001525A7">
        <w:rPr>
          <w:rFonts w:asciiTheme="minorHAnsi" w:hAnsiTheme="minorHAnsi" w:cstheme="minorHAnsi"/>
          <w:sz w:val="22"/>
          <w:szCs w:val="22"/>
        </w:rPr>
        <w:t xml:space="preserve">e </w:t>
      </w:r>
      <w:r w:rsidR="00AD0652" w:rsidRPr="001525A7">
        <w:rPr>
          <w:rFonts w:asciiTheme="minorHAnsi" w:hAnsiTheme="minorHAnsi" w:cstheme="minorHAnsi"/>
          <w:sz w:val="22"/>
          <w:szCs w:val="22"/>
        </w:rPr>
        <w:t xml:space="preserve">4 </w:t>
      </w:r>
      <w:r w:rsidR="008B59B5" w:rsidRPr="001525A7">
        <w:rPr>
          <w:rFonts w:asciiTheme="minorHAnsi" w:hAnsiTheme="minorHAnsi" w:cstheme="minorHAnsi"/>
          <w:sz w:val="22"/>
          <w:szCs w:val="22"/>
        </w:rPr>
        <w:t xml:space="preserve">do artigo </w:t>
      </w:r>
      <w:r w:rsidR="00AD0652" w:rsidRPr="001525A7">
        <w:rPr>
          <w:rFonts w:asciiTheme="minorHAnsi" w:hAnsiTheme="minorHAnsi" w:cstheme="minorHAnsi"/>
          <w:sz w:val="22"/>
          <w:szCs w:val="22"/>
        </w:rPr>
        <w:t xml:space="preserve">9.º </w:t>
      </w:r>
      <w:r w:rsidR="008B59B5" w:rsidRPr="001525A7">
        <w:rPr>
          <w:rFonts w:asciiTheme="minorHAnsi" w:hAnsiTheme="minorHAnsi" w:cstheme="minorHAnsi"/>
          <w:sz w:val="22"/>
          <w:szCs w:val="22"/>
        </w:rPr>
        <w:t xml:space="preserve">do </w:t>
      </w:r>
      <w:r w:rsidR="00353562" w:rsidRPr="001525A7">
        <w:rPr>
          <w:rFonts w:asciiTheme="minorHAnsi" w:hAnsiTheme="minorHAnsi" w:cstheme="minorHAnsi"/>
          <w:sz w:val="22"/>
          <w:szCs w:val="22"/>
        </w:rPr>
        <w:t>DL</w:t>
      </w:r>
      <w:r w:rsidR="00052AE4" w:rsidRPr="001525A7">
        <w:rPr>
          <w:rFonts w:asciiTheme="minorHAnsi" w:hAnsiTheme="minorHAnsi" w:cstheme="minorHAnsi"/>
          <w:sz w:val="22"/>
          <w:szCs w:val="22"/>
        </w:rPr>
        <w:t> </w:t>
      </w:r>
      <w:r w:rsidR="00AD0652" w:rsidRPr="001525A7">
        <w:rPr>
          <w:rFonts w:asciiTheme="minorHAnsi" w:hAnsiTheme="minorHAnsi" w:cstheme="minorHAnsi"/>
          <w:sz w:val="22"/>
          <w:szCs w:val="22"/>
        </w:rPr>
        <w:t xml:space="preserve">366-A/97, </w:t>
      </w:r>
      <w:r w:rsidR="008B59B5" w:rsidRPr="001525A7">
        <w:rPr>
          <w:rFonts w:asciiTheme="minorHAnsi" w:hAnsiTheme="minorHAnsi" w:cstheme="minorHAnsi"/>
          <w:sz w:val="22"/>
          <w:szCs w:val="22"/>
        </w:rPr>
        <w:t>na atual redação</w:t>
      </w:r>
      <w:r w:rsidR="00954A8B" w:rsidRPr="001525A7">
        <w:rPr>
          <w:rFonts w:asciiTheme="minorHAnsi" w:hAnsiTheme="minorHAnsi" w:cstheme="minorHAnsi"/>
          <w:sz w:val="22"/>
          <w:szCs w:val="22"/>
        </w:rPr>
        <w:t>.</w:t>
      </w:r>
    </w:p>
    <w:p w14:paraId="17551289" w14:textId="77777777" w:rsidR="009B060C" w:rsidRPr="001525A7" w:rsidRDefault="009B060C" w:rsidP="00CD3A0B">
      <w:pPr>
        <w:spacing w:before="120" w:after="120" w:line="360" w:lineRule="auto"/>
        <w:jc w:val="both"/>
        <w:rPr>
          <w:rFonts w:asciiTheme="minorHAnsi" w:hAnsiTheme="minorHAnsi" w:cstheme="minorHAnsi"/>
          <w:sz w:val="22"/>
          <w:szCs w:val="22"/>
        </w:rPr>
      </w:pPr>
    </w:p>
    <w:p w14:paraId="35B4D86E" w14:textId="77777777" w:rsidR="002220A1" w:rsidRPr="001525A7" w:rsidRDefault="007C3E64" w:rsidP="00CD3A0B">
      <w:pPr>
        <w:spacing w:before="120" w:after="120" w:line="360" w:lineRule="auto"/>
        <w:jc w:val="both"/>
        <w:rPr>
          <w:rFonts w:asciiTheme="minorHAnsi" w:hAnsiTheme="minorHAnsi" w:cstheme="minorHAnsi"/>
          <w:b/>
          <w:sz w:val="22"/>
          <w:szCs w:val="22"/>
        </w:rPr>
      </w:pPr>
      <w:r w:rsidRPr="001525A7">
        <w:rPr>
          <w:rFonts w:asciiTheme="minorHAnsi" w:hAnsiTheme="minorHAnsi" w:cstheme="minorHAnsi"/>
          <w:b/>
          <w:sz w:val="22"/>
          <w:szCs w:val="22"/>
        </w:rPr>
        <w:t>É</w:t>
      </w:r>
      <w:r w:rsidR="00E51F9C" w:rsidRPr="001525A7">
        <w:rPr>
          <w:rFonts w:asciiTheme="minorHAnsi" w:hAnsiTheme="minorHAnsi" w:cstheme="minorHAnsi"/>
          <w:b/>
          <w:sz w:val="22"/>
          <w:szCs w:val="22"/>
        </w:rPr>
        <w:t xml:space="preserve"> mutuamente</w:t>
      </w:r>
      <w:r w:rsidRPr="001525A7">
        <w:rPr>
          <w:rFonts w:asciiTheme="minorHAnsi" w:hAnsiTheme="minorHAnsi" w:cstheme="minorHAnsi"/>
          <w:b/>
          <w:sz w:val="22"/>
          <w:szCs w:val="22"/>
        </w:rPr>
        <w:t xml:space="preserve"> </w:t>
      </w:r>
      <w:r w:rsidR="00E51F9C" w:rsidRPr="001525A7">
        <w:rPr>
          <w:rFonts w:asciiTheme="minorHAnsi" w:hAnsiTheme="minorHAnsi" w:cstheme="minorHAnsi"/>
          <w:b/>
          <w:sz w:val="22"/>
          <w:szCs w:val="22"/>
        </w:rPr>
        <w:t xml:space="preserve">acordado e livremente aceite o presente </w:t>
      </w:r>
      <w:r w:rsidRPr="001525A7">
        <w:rPr>
          <w:rFonts w:asciiTheme="minorHAnsi" w:hAnsiTheme="minorHAnsi" w:cstheme="minorHAnsi"/>
          <w:b/>
          <w:sz w:val="22"/>
          <w:szCs w:val="22"/>
        </w:rPr>
        <w:t>Contrato</w:t>
      </w:r>
      <w:r w:rsidR="00FE4491" w:rsidRPr="001525A7">
        <w:rPr>
          <w:rFonts w:asciiTheme="minorHAnsi" w:hAnsiTheme="minorHAnsi" w:cstheme="minorHAnsi"/>
          <w:b/>
          <w:sz w:val="22"/>
          <w:szCs w:val="22"/>
        </w:rPr>
        <w:t xml:space="preserve"> </w:t>
      </w:r>
      <w:r w:rsidR="009D0083" w:rsidRPr="001525A7">
        <w:rPr>
          <w:rFonts w:asciiTheme="minorHAnsi" w:hAnsiTheme="minorHAnsi" w:cstheme="minorHAnsi"/>
          <w:b/>
          <w:sz w:val="22"/>
          <w:szCs w:val="22"/>
        </w:rPr>
        <w:t>(doravante “Contrato”)</w:t>
      </w:r>
      <w:r w:rsidRPr="001525A7">
        <w:rPr>
          <w:rFonts w:asciiTheme="minorHAnsi" w:hAnsiTheme="minorHAnsi" w:cstheme="minorHAnsi"/>
          <w:b/>
          <w:sz w:val="22"/>
          <w:szCs w:val="22"/>
        </w:rPr>
        <w:t xml:space="preserve"> </w:t>
      </w:r>
      <w:r w:rsidR="00E51F9C" w:rsidRPr="001525A7">
        <w:rPr>
          <w:rFonts w:asciiTheme="minorHAnsi" w:hAnsiTheme="minorHAnsi" w:cstheme="minorHAnsi"/>
          <w:b/>
          <w:sz w:val="22"/>
          <w:szCs w:val="22"/>
        </w:rPr>
        <w:t>q</w:t>
      </w:r>
      <w:r w:rsidRPr="001525A7">
        <w:rPr>
          <w:rFonts w:asciiTheme="minorHAnsi" w:hAnsiTheme="minorHAnsi" w:cstheme="minorHAnsi"/>
          <w:b/>
          <w:sz w:val="22"/>
          <w:szCs w:val="22"/>
        </w:rPr>
        <w:t xml:space="preserve">ue </w:t>
      </w:r>
      <w:r w:rsidR="00E51F9C" w:rsidRPr="001525A7">
        <w:rPr>
          <w:rFonts w:asciiTheme="minorHAnsi" w:hAnsiTheme="minorHAnsi" w:cstheme="minorHAnsi"/>
          <w:b/>
          <w:sz w:val="22"/>
          <w:szCs w:val="22"/>
        </w:rPr>
        <w:t>s</w:t>
      </w:r>
      <w:r w:rsidRPr="001525A7">
        <w:rPr>
          <w:rFonts w:asciiTheme="minorHAnsi" w:hAnsiTheme="minorHAnsi" w:cstheme="minorHAnsi"/>
          <w:b/>
          <w:sz w:val="22"/>
          <w:szCs w:val="22"/>
        </w:rPr>
        <w:t xml:space="preserve">e </w:t>
      </w:r>
      <w:r w:rsidR="00E51F9C" w:rsidRPr="001525A7">
        <w:rPr>
          <w:rFonts w:asciiTheme="minorHAnsi" w:hAnsiTheme="minorHAnsi" w:cstheme="minorHAnsi"/>
          <w:b/>
          <w:sz w:val="22"/>
          <w:szCs w:val="22"/>
        </w:rPr>
        <w:t>r</w:t>
      </w:r>
      <w:r w:rsidRPr="001525A7">
        <w:rPr>
          <w:rFonts w:asciiTheme="minorHAnsi" w:hAnsiTheme="minorHAnsi" w:cstheme="minorHAnsi"/>
          <w:b/>
          <w:sz w:val="22"/>
          <w:szCs w:val="22"/>
        </w:rPr>
        <w:t xml:space="preserve">egerá </w:t>
      </w:r>
      <w:r w:rsidR="00707EC8" w:rsidRPr="001525A7">
        <w:rPr>
          <w:rFonts w:asciiTheme="minorHAnsi" w:hAnsiTheme="minorHAnsi" w:cstheme="minorHAnsi"/>
          <w:b/>
          <w:sz w:val="22"/>
          <w:szCs w:val="22"/>
        </w:rPr>
        <w:t xml:space="preserve">pelos </w:t>
      </w:r>
      <w:r w:rsidR="00E460CC" w:rsidRPr="001525A7">
        <w:rPr>
          <w:rFonts w:asciiTheme="minorHAnsi" w:hAnsiTheme="minorHAnsi" w:cstheme="minorHAnsi"/>
          <w:b/>
          <w:sz w:val="22"/>
          <w:szCs w:val="22"/>
        </w:rPr>
        <w:t>c</w:t>
      </w:r>
      <w:r w:rsidR="00707EC8" w:rsidRPr="001525A7">
        <w:rPr>
          <w:rFonts w:asciiTheme="minorHAnsi" w:hAnsiTheme="minorHAnsi" w:cstheme="minorHAnsi"/>
          <w:b/>
          <w:sz w:val="22"/>
          <w:szCs w:val="22"/>
        </w:rPr>
        <w:t>onsiderandos supra</w:t>
      </w:r>
      <w:r w:rsidR="00E460CC" w:rsidRPr="001525A7">
        <w:rPr>
          <w:rFonts w:asciiTheme="minorHAnsi" w:hAnsiTheme="minorHAnsi" w:cstheme="minorHAnsi"/>
          <w:b/>
          <w:sz w:val="22"/>
          <w:szCs w:val="22"/>
        </w:rPr>
        <w:t>,</w:t>
      </w:r>
      <w:r w:rsidR="00707EC8" w:rsidRPr="001525A7">
        <w:rPr>
          <w:rFonts w:asciiTheme="minorHAnsi" w:hAnsiTheme="minorHAnsi" w:cstheme="minorHAnsi"/>
          <w:b/>
          <w:sz w:val="22"/>
          <w:szCs w:val="22"/>
        </w:rPr>
        <w:t xml:space="preserve"> </w:t>
      </w:r>
      <w:r w:rsidR="00E51F9C" w:rsidRPr="001525A7">
        <w:rPr>
          <w:rFonts w:asciiTheme="minorHAnsi" w:hAnsiTheme="minorHAnsi" w:cstheme="minorHAnsi"/>
          <w:b/>
          <w:sz w:val="22"/>
          <w:szCs w:val="22"/>
        </w:rPr>
        <w:t>p</w:t>
      </w:r>
      <w:r w:rsidRPr="001525A7">
        <w:rPr>
          <w:rFonts w:asciiTheme="minorHAnsi" w:hAnsiTheme="minorHAnsi" w:cstheme="minorHAnsi"/>
          <w:b/>
          <w:sz w:val="22"/>
          <w:szCs w:val="22"/>
        </w:rPr>
        <w:t xml:space="preserve">elas </w:t>
      </w:r>
      <w:r w:rsidR="00FE4491" w:rsidRPr="001525A7">
        <w:rPr>
          <w:rFonts w:asciiTheme="minorHAnsi" w:hAnsiTheme="minorHAnsi" w:cstheme="minorHAnsi"/>
          <w:b/>
          <w:sz w:val="22"/>
          <w:szCs w:val="22"/>
        </w:rPr>
        <w:t>seguintes</w:t>
      </w:r>
      <w:r w:rsidRPr="001525A7">
        <w:rPr>
          <w:rFonts w:asciiTheme="minorHAnsi" w:hAnsiTheme="minorHAnsi" w:cstheme="minorHAnsi"/>
          <w:b/>
          <w:sz w:val="22"/>
          <w:szCs w:val="22"/>
        </w:rPr>
        <w:t xml:space="preserve"> </w:t>
      </w:r>
      <w:r w:rsidR="00E51F9C" w:rsidRPr="001525A7">
        <w:rPr>
          <w:rFonts w:asciiTheme="minorHAnsi" w:hAnsiTheme="minorHAnsi" w:cstheme="minorHAnsi"/>
          <w:b/>
          <w:sz w:val="22"/>
          <w:szCs w:val="22"/>
        </w:rPr>
        <w:t>c</w:t>
      </w:r>
      <w:r w:rsidRPr="001525A7">
        <w:rPr>
          <w:rFonts w:asciiTheme="minorHAnsi" w:hAnsiTheme="minorHAnsi" w:cstheme="minorHAnsi"/>
          <w:b/>
          <w:sz w:val="22"/>
          <w:szCs w:val="22"/>
        </w:rPr>
        <w:t xml:space="preserve">láusulas </w:t>
      </w:r>
      <w:r w:rsidR="00FE4491" w:rsidRPr="001525A7">
        <w:rPr>
          <w:rFonts w:asciiTheme="minorHAnsi" w:hAnsiTheme="minorHAnsi" w:cstheme="minorHAnsi"/>
          <w:b/>
          <w:sz w:val="22"/>
          <w:szCs w:val="22"/>
        </w:rPr>
        <w:t>e pelos respetivos Anexos:</w:t>
      </w:r>
    </w:p>
    <w:p w14:paraId="75DFB273" w14:textId="77777777" w:rsidR="001D4144" w:rsidRPr="001525A7" w:rsidRDefault="001D4144" w:rsidP="00CD3A0B">
      <w:pPr>
        <w:spacing w:before="120" w:after="120" w:line="360" w:lineRule="auto"/>
        <w:jc w:val="both"/>
        <w:rPr>
          <w:rFonts w:asciiTheme="minorHAnsi" w:hAnsiTheme="minorHAnsi" w:cstheme="minorHAnsi"/>
          <w:b/>
          <w:sz w:val="22"/>
          <w:szCs w:val="22"/>
        </w:rPr>
      </w:pPr>
    </w:p>
    <w:p w14:paraId="21CDD25A" w14:textId="77777777" w:rsidR="002E180B" w:rsidRPr="001525A7" w:rsidRDefault="002E180B"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4" w:name="_Toc203381764"/>
      <w:r w:rsidRPr="001525A7">
        <w:rPr>
          <w:rFonts w:asciiTheme="minorHAnsi" w:hAnsiTheme="minorHAnsi" w:cstheme="minorHAnsi"/>
          <w:sz w:val="22"/>
          <w:szCs w:val="22"/>
        </w:rPr>
        <w:t xml:space="preserve">Disposições e Cláusulas por que se </w:t>
      </w:r>
      <w:r w:rsidR="00716669" w:rsidRPr="001525A7">
        <w:rPr>
          <w:rFonts w:asciiTheme="minorHAnsi" w:hAnsiTheme="minorHAnsi" w:cstheme="minorHAnsi"/>
          <w:sz w:val="22"/>
          <w:szCs w:val="22"/>
        </w:rPr>
        <w:t>Rege</w:t>
      </w:r>
      <w:r w:rsidRPr="001525A7">
        <w:rPr>
          <w:rFonts w:asciiTheme="minorHAnsi" w:hAnsiTheme="minorHAnsi" w:cstheme="minorHAnsi"/>
          <w:sz w:val="22"/>
          <w:szCs w:val="22"/>
        </w:rPr>
        <w:t xml:space="preserve"> a </w:t>
      </w:r>
      <w:r w:rsidR="00716669" w:rsidRPr="001525A7">
        <w:rPr>
          <w:rFonts w:asciiTheme="minorHAnsi" w:hAnsiTheme="minorHAnsi" w:cstheme="minorHAnsi"/>
          <w:sz w:val="22"/>
          <w:szCs w:val="22"/>
        </w:rPr>
        <w:t xml:space="preserve">Prestação </w:t>
      </w:r>
      <w:r w:rsidR="00745AB5" w:rsidRPr="001525A7">
        <w:rPr>
          <w:rFonts w:asciiTheme="minorHAnsi" w:hAnsiTheme="minorHAnsi" w:cstheme="minorHAnsi"/>
          <w:sz w:val="22"/>
          <w:szCs w:val="22"/>
        </w:rPr>
        <w:t>d</w:t>
      </w:r>
      <w:r w:rsidR="00716669" w:rsidRPr="001525A7">
        <w:rPr>
          <w:rFonts w:asciiTheme="minorHAnsi" w:hAnsiTheme="minorHAnsi" w:cstheme="minorHAnsi"/>
          <w:sz w:val="22"/>
          <w:szCs w:val="22"/>
        </w:rPr>
        <w:t>e Serviços</w:t>
      </w:r>
      <w:bookmarkEnd w:id="4"/>
    </w:p>
    <w:p w14:paraId="700B81D0" w14:textId="77777777" w:rsidR="002E180B" w:rsidRPr="001525A7" w:rsidRDefault="002E180B" w:rsidP="00DD7937">
      <w:pPr>
        <w:pStyle w:val="PargrafodaLista"/>
        <w:numPr>
          <w:ilvl w:val="1"/>
          <w:numId w:val="18"/>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Na execução das obrigações inerentes à retoma e encaminhamento para </w:t>
      </w:r>
      <w:r w:rsidR="00F40976" w:rsidRPr="001525A7">
        <w:rPr>
          <w:rFonts w:asciiTheme="minorHAnsi" w:hAnsiTheme="minorHAnsi" w:cstheme="minorHAnsi"/>
          <w:sz w:val="22"/>
          <w:szCs w:val="22"/>
        </w:rPr>
        <w:t xml:space="preserve">reciclagem </w:t>
      </w:r>
      <w:r w:rsidR="001B36A1" w:rsidRPr="001525A7">
        <w:rPr>
          <w:rFonts w:asciiTheme="minorHAnsi" w:hAnsiTheme="minorHAnsi" w:cstheme="minorHAnsi"/>
          <w:sz w:val="22"/>
          <w:szCs w:val="22"/>
        </w:rPr>
        <w:t>e</w:t>
      </w:r>
      <w:r w:rsidRPr="001525A7">
        <w:rPr>
          <w:rFonts w:asciiTheme="minorHAnsi" w:hAnsiTheme="minorHAnsi" w:cstheme="minorHAnsi"/>
          <w:sz w:val="22"/>
          <w:szCs w:val="22"/>
        </w:rPr>
        <w:t xml:space="preserve"> </w:t>
      </w:r>
      <w:r w:rsidR="00F40976" w:rsidRPr="001525A7">
        <w:rPr>
          <w:rFonts w:asciiTheme="minorHAnsi" w:hAnsiTheme="minorHAnsi" w:cstheme="minorHAnsi"/>
          <w:sz w:val="22"/>
          <w:szCs w:val="22"/>
        </w:rPr>
        <w:t xml:space="preserve">valorização </w:t>
      </w:r>
      <w:r w:rsidRPr="001525A7">
        <w:rPr>
          <w:rFonts w:asciiTheme="minorHAnsi" w:hAnsiTheme="minorHAnsi" w:cstheme="minorHAnsi"/>
          <w:sz w:val="22"/>
          <w:szCs w:val="22"/>
        </w:rPr>
        <w:t xml:space="preserve">dos resíduos </w:t>
      </w:r>
      <w:r w:rsidR="00322D14" w:rsidRPr="001525A7">
        <w:rPr>
          <w:rFonts w:asciiTheme="minorHAnsi" w:hAnsiTheme="minorHAnsi" w:cstheme="minorHAnsi"/>
          <w:sz w:val="22"/>
          <w:szCs w:val="22"/>
        </w:rPr>
        <w:t>d</w:t>
      </w:r>
      <w:r w:rsidR="00637F5C" w:rsidRPr="001525A7">
        <w:rPr>
          <w:rFonts w:asciiTheme="minorHAnsi" w:hAnsiTheme="minorHAnsi" w:cstheme="minorHAnsi"/>
          <w:sz w:val="22"/>
          <w:szCs w:val="22"/>
        </w:rPr>
        <w:t>e embalagens</w:t>
      </w:r>
      <w:r w:rsidRPr="001525A7">
        <w:rPr>
          <w:rFonts w:asciiTheme="minorHAnsi" w:hAnsiTheme="minorHAnsi" w:cstheme="minorHAnsi"/>
          <w:sz w:val="22"/>
          <w:szCs w:val="22"/>
        </w:rPr>
        <w:t xml:space="preserve">, </w:t>
      </w:r>
      <w:r w:rsidR="00D2669E" w:rsidRPr="001525A7">
        <w:rPr>
          <w:rFonts w:asciiTheme="minorHAnsi" w:hAnsiTheme="minorHAnsi" w:cstheme="minorHAnsi"/>
          <w:sz w:val="22"/>
          <w:szCs w:val="22"/>
        </w:rPr>
        <w:t xml:space="preserve">objeto do </w:t>
      </w:r>
      <w:r w:rsidRPr="001525A7">
        <w:rPr>
          <w:rFonts w:asciiTheme="minorHAnsi" w:hAnsiTheme="minorHAnsi" w:cstheme="minorHAnsi"/>
          <w:sz w:val="22"/>
          <w:szCs w:val="22"/>
        </w:rPr>
        <w:t>presente C</w:t>
      </w:r>
      <w:r w:rsidR="00FB5635" w:rsidRPr="001525A7">
        <w:rPr>
          <w:rFonts w:asciiTheme="minorHAnsi" w:hAnsiTheme="minorHAnsi" w:cstheme="minorHAnsi"/>
          <w:sz w:val="22"/>
          <w:szCs w:val="22"/>
        </w:rPr>
        <w:t>ontrato</w:t>
      </w:r>
      <w:r w:rsidRPr="001525A7">
        <w:rPr>
          <w:rFonts w:asciiTheme="minorHAnsi" w:hAnsiTheme="minorHAnsi" w:cstheme="minorHAnsi"/>
          <w:sz w:val="22"/>
          <w:szCs w:val="22"/>
        </w:rPr>
        <w:t>, observar-se-ão:</w:t>
      </w:r>
    </w:p>
    <w:p w14:paraId="047FEE78" w14:textId="77777777" w:rsidR="002E180B" w:rsidRPr="001525A7" w:rsidRDefault="002E180B" w:rsidP="00DD7937">
      <w:pPr>
        <w:pStyle w:val="Avanodecorpodetexto2"/>
        <w:numPr>
          <w:ilvl w:val="0"/>
          <w:numId w:val="3"/>
        </w:numPr>
        <w:tabs>
          <w:tab w:val="clear" w:pos="284"/>
          <w:tab w:val="clear" w:pos="644"/>
          <w:tab w:val="left" w:pos="1134"/>
        </w:tabs>
        <w:spacing w:line="360" w:lineRule="auto"/>
        <w:ind w:left="1134" w:hanging="567"/>
        <w:rPr>
          <w:rFonts w:asciiTheme="minorHAnsi" w:hAnsiTheme="minorHAnsi" w:cstheme="minorHAnsi"/>
          <w:sz w:val="22"/>
          <w:szCs w:val="22"/>
        </w:rPr>
      </w:pPr>
      <w:r w:rsidRPr="001525A7">
        <w:rPr>
          <w:rFonts w:asciiTheme="minorHAnsi" w:hAnsiTheme="minorHAnsi" w:cstheme="minorHAnsi"/>
          <w:sz w:val="22"/>
          <w:szCs w:val="22"/>
        </w:rPr>
        <w:t xml:space="preserve">As cláusulas do </w:t>
      </w:r>
      <w:r w:rsidR="00FB5635" w:rsidRPr="001525A7">
        <w:rPr>
          <w:rFonts w:asciiTheme="minorHAnsi" w:hAnsiTheme="minorHAnsi" w:cstheme="minorHAnsi"/>
          <w:sz w:val="22"/>
          <w:szCs w:val="22"/>
        </w:rPr>
        <w:t xml:space="preserve">presente </w:t>
      </w:r>
      <w:r w:rsidR="00D2669E" w:rsidRPr="001525A7">
        <w:rPr>
          <w:rFonts w:asciiTheme="minorHAnsi" w:hAnsiTheme="minorHAnsi" w:cstheme="minorHAnsi"/>
          <w:sz w:val="22"/>
          <w:szCs w:val="22"/>
        </w:rPr>
        <w:t>C</w:t>
      </w:r>
      <w:r w:rsidRPr="001525A7">
        <w:rPr>
          <w:rFonts w:asciiTheme="minorHAnsi" w:hAnsiTheme="minorHAnsi" w:cstheme="minorHAnsi"/>
          <w:sz w:val="22"/>
          <w:szCs w:val="22"/>
        </w:rPr>
        <w:t xml:space="preserve">ontrato e o estabelecido </w:t>
      </w:r>
      <w:r w:rsidR="00D2669E" w:rsidRPr="001525A7">
        <w:rPr>
          <w:rFonts w:asciiTheme="minorHAnsi" w:hAnsiTheme="minorHAnsi" w:cstheme="minorHAnsi"/>
          <w:sz w:val="22"/>
          <w:szCs w:val="22"/>
        </w:rPr>
        <w:t>nos respetivos</w:t>
      </w:r>
      <w:r w:rsidRPr="001525A7">
        <w:rPr>
          <w:rFonts w:asciiTheme="minorHAnsi" w:hAnsiTheme="minorHAnsi" w:cstheme="minorHAnsi"/>
          <w:sz w:val="22"/>
          <w:szCs w:val="22"/>
        </w:rPr>
        <w:t xml:space="preserve"> </w:t>
      </w:r>
      <w:r w:rsidR="00FB5635" w:rsidRPr="001525A7">
        <w:rPr>
          <w:rFonts w:asciiTheme="minorHAnsi" w:hAnsiTheme="minorHAnsi" w:cstheme="minorHAnsi"/>
          <w:sz w:val="22"/>
          <w:szCs w:val="22"/>
        </w:rPr>
        <w:t xml:space="preserve">anexos, </w:t>
      </w:r>
      <w:r w:rsidRPr="001525A7">
        <w:rPr>
          <w:rFonts w:asciiTheme="minorHAnsi" w:hAnsiTheme="minorHAnsi" w:cstheme="minorHAnsi"/>
          <w:sz w:val="22"/>
          <w:szCs w:val="22"/>
        </w:rPr>
        <w:t xml:space="preserve">que </w:t>
      </w:r>
      <w:r w:rsidR="00FB5635" w:rsidRPr="001525A7">
        <w:rPr>
          <w:rFonts w:asciiTheme="minorHAnsi" w:hAnsiTheme="minorHAnsi" w:cstheme="minorHAnsi"/>
          <w:sz w:val="22"/>
          <w:szCs w:val="22"/>
        </w:rPr>
        <w:t xml:space="preserve">constituem </w:t>
      </w:r>
      <w:r w:rsidRPr="001525A7">
        <w:rPr>
          <w:rFonts w:asciiTheme="minorHAnsi" w:hAnsiTheme="minorHAnsi" w:cstheme="minorHAnsi"/>
          <w:sz w:val="22"/>
          <w:szCs w:val="22"/>
        </w:rPr>
        <w:t>parte integrante</w:t>
      </w:r>
      <w:r w:rsidR="004B3E56" w:rsidRPr="001525A7">
        <w:rPr>
          <w:rFonts w:asciiTheme="minorHAnsi" w:hAnsiTheme="minorHAnsi" w:cstheme="minorHAnsi"/>
          <w:sz w:val="22"/>
          <w:szCs w:val="22"/>
        </w:rPr>
        <w:t xml:space="preserve"> do mesmo</w:t>
      </w:r>
      <w:r w:rsidRPr="001525A7">
        <w:rPr>
          <w:rFonts w:asciiTheme="minorHAnsi" w:hAnsiTheme="minorHAnsi" w:cstheme="minorHAnsi"/>
          <w:sz w:val="22"/>
          <w:szCs w:val="22"/>
        </w:rPr>
        <w:t>;</w:t>
      </w:r>
      <w:r w:rsidR="005C2778" w:rsidRPr="001525A7">
        <w:rPr>
          <w:rFonts w:asciiTheme="minorHAnsi" w:hAnsiTheme="minorHAnsi" w:cstheme="minorHAnsi"/>
          <w:sz w:val="22"/>
          <w:szCs w:val="22"/>
        </w:rPr>
        <w:t xml:space="preserve"> </w:t>
      </w:r>
      <w:r w:rsidR="00D2669E" w:rsidRPr="001525A7">
        <w:rPr>
          <w:rFonts w:asciiTheme="minorHAnsi" w:hAnsiTheme="minorHAnsi" w:cstheme="minorHAnsi"/>
          <w:sz w:val="22"/>
          <w:szCs w:val="22"/>
        </w:rPr>
        <w:t>e</w:t>
      </w:r>
    </w:p>
    <w:p w14:paraId="3AEC2645" w14:textId="77777777" w:rsidR="00FB5635" w:rsidRPr="001525A7" w:rsidRDefault="002E180B" w:rsidP="00DD7937">
      <w:pPr>
        <w:pStyle w:val="Avanodecorpodetexto2"/>
        <w:numPr>
          <w:ilvl w:val="0"/>
          <w:numId w:val="3"/>
        </w:numPr>
        <w:tabs>
          <w:tab w:val="clear" w:pos="284"/>
          <w:tab w:val="clear" w:pos="644"/>
          <w:tab w:val="left" w:pos="1134"/>
        </w:tabs>
        <w:spacing w:line="360" w:lineRule="auto"/>
        <w:ind w:left="1134" w:hanging="567"/>
        <w:rPr>
          <w:rFonts w:asciiTheme="minorHAnsi" w:hAnsiTheme="minorHAnsi" w:cstheme="minorHAnsi"/>
          <w:sz w:val="22"/>
          <w:szCs w:val="22"/>
        </w:rPr>
      </w:pPr>
      <w:r w:rsidRPr="001525A7">
        <w:rPr>
          <w:rFonts w:asciiTheme="minorHAnsi" w:hAnsiTheme="minorHAnsi" w:cstheme="minorHAnsi"/>
          <w:sz w:val="22"/>
          <w:szCs w:val="22"/>
        </w:rPr>
        <w:lastRenderedPageBreak/>
        <w:t xml:space="preserve">O </w:t>
      </w:r>
      <w:r w:rsidR="006E189B" w:rsidRPr="001525A7">
        <w:rPr>
          <w:rFonts w:asciiTheme="minorHAnsi" w:hAnsiTheme="minorHAnsi" w:cstheme="minorHAnsi"/>
          <w:sz w:val="22"/>
          <w:szCs w:val="22"/>
        </w:rPr>
        <w:t>DL</w:t>
      </w:r>
      <w:r w:rsidRPr="001525A7">
        <w:rPr>
          <w:rFonts w:asciiTheme="minorHAnsi" w:hAnsiTheme="minorHAnsi" w:cstheme="minorHAnsi"/>
          <w:sz w:val="22"/>
          <w:szCs w:val="22"/>
        </w:rPr>
        <w:t xml:space="preserve"> 366-A/97, </w:t>
      </w:r>
      <w:r w:rsidR="009956B1" w:rsidRPr="001525A7">
        <w:rPr>
          <w:rFonts w:asciiTheme="minorHAnsi" w:hAnsiTheme="minorHAnsi" w:cstheme="minorHAnsi"/>
          <w:sz w:val="22"/>
          <w:szCs w:val="22"/>
        </w:rPr>
        <w:t>conforme sucessivamente alterado</w:t>
      </w:r>
      <w:r w:rsidRPr="001525A7">
        <w:rPr>
          <w:rFonts w:asciiTheme="minorHAnsi" w:hAnsiTheme="minorHAnsi" w:cstheme="minorHAnsi"/>
          <w:sz w:val="22"/>
          <w:szCs w:val="22"/>
        </w:rPr>
        <w:t xml:space="preserve">, e a restante legislação </w:t>
      </w:r>
      <w:r w:rsidR="00D2669E" w:rsidRPr="001525A7">
        <w:rPr>
          <w:rFonts w:asciiTheme="minorHAnsi" w:hAnsiTheme="minorHAnsi" w:cstheme="minorHAnsi"/>
          <w:sz w:val="22"/>
          <w:szCs w:val="22"/>
        </w:rPr>
        <w:t xml:space="preserve">e regulamentação </w:t>
      </w:r>
      <w:r w:rsidRPr="001525A7">
        <w:rPr>
          <w:rFonts w:asciiTheme="minorHAnsi" w:hAnsiTheme="minorHAnsi" w:cstheme="minorHAnsi"/>
          <w:sz w:val="22"/>
          <w:szCs w:val="22"/>
        </w:rPr>
        <w:t>aplicáve</w:t>
      </w:r>
      <w:r w:rsidR="00D2669E" w:rsidRPr="001525A7">
        <w:rPr>
          <w:rFonts w:asciiTheme="minorHAnsi" w:hAnsiTheme="minorHAnsi" w:cstheme="minorHAnsi"/>
          <w:sz w:val="22"/>
          <w:szCs w:val="22"/>
        </w:rPr>
        <w:t>is, incluindo a Licença.</w:t>
      </w:r>
    </w:p>
    <w:p w14:paraId="1084F325" w14:textId="77777777" w:rsidR="002E180B" w:rsidRPr="001525A7" w:rsidRDefault="002E180B" w:rsidP="00DD7937">
      <w:pPr>
        <w:pStyle w:val="PargrafodaLista"/>
        <w:numPr>
          <w:ilvl w:val="1"/>
          <w:numId w:val="18"/>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Para os efeitos estabelecidos na alínea a) d</w:t>
      </w:r>
      <w:r w:rsidR="00A04FB8" w:rsidRPr="001525A7">
        <w:rPr>
          <w:rFonts w:asciiTheme="minorHAnsi" w:hAnsiTheme="minorHAnsi" w:cstheme="minorHAnsi"/>
          <w:sz w:val="22"/>
          <w:szCs w:val="22"/>
        </w:rPr>
        <w:t>o número</w:t>
      </w:r>
      <w:r w:rsidRPr="001525A7">
        <w:rPr>
          <w:rFonts w:asciiTheme="minorHAnsi" w:hAnsiTheme="minorHAnsi" w:cstheme="minorHAnsi"/>
          <w:sz w:val="22"/>
          <w:szCs w:val="22"/>
        </w:rPr>
        <w:t xml:space="preserve"> 1.1.</w:t>
      </w:r>
      <w:r w:rsidR="00A04FB8" w:rsidRPr="001525A7">
        <w:rPr>
          <w:rFonts w:asciiTheme="minorHAnsi" w:hAnsiTheme="minorHAnsi" w:cstheme="minorHAnsi"/>
          <w:sz w:val="22"/>
          <w:szCs w:val="22"/>
        </w:rPr>
        <w:t xml:space="preserve"> anterior</w:t>
      </w:r>
      <w:r w:rsidRPr="001525A7">
        <w:rPr>
          <w:rFonts w:asciiTheme="minorHAnsi" w:hAnsiTheme="minorHAnsi" w:cstheme="minorHAnsi"/>
          <w:sz w:val="22"/>
          <w:szCs w:val="22"/>
        </w:rPr>
        <w:t xml:space="preserve">, consideram-se integrados no </w:t>
      </w:r>
      <w:r w:rsidR="00FB5635" w:rsidRPr="001525A7">
        <w:rPr>
          <w:rFonts w:asciiTheme="minorHAnsi" w:hAnsiTheme="minorHAnsi" w:cstheme="minorHAnsi"/>
          <w:sz w:val="22"/>
          <w:szCs w:val="22"/>
        </w:rPr>
        <w:t xml:space="preserve">presente </w:t>
      </w:r>
      <w:r w:rsidR="001D03CB" w:rsidRPr="001525A7">
        <w:rPr>
          <w:rFonts w:asciiTheme="minorHAnsi" w:hAnsiTheme="minorHAnsi" w:cstheme="minorHAnsi"/>
          <w:sz w:val="22"/>
          <w:szCs w:val="22"/>
        </w:rPr>
        <w:t>Contrato</w:t>
      </w:r>
      <w:r w:rsidR="00D2669E" w:rsidRPr="001525A7">
        <w:rPr>
          <w:rFonts w:asciiTheme="minorHAnsi" w:hAnsiTheme="minorHAnsi" w:cstheme="minorHAnsi"/>
          <w:sz w:val="22"/>
          <w:szCs w:val="22"/>
        </w:rPr>
        <w:t>, além d</w:t>
      </w:r>
      <w:r w:rsidR="00FB5635" w:rsidRPr="001525A7">
        <w:rPr>
          <w:rFonts w:asciiTheme="minorHAnsi" w:hAnsiTheme="minorHAnsi" w:cstheme="minorHAnsi"/>
          <w:sz w:val="22"/>
          <w:szCs w:val="22"/>
        </w:rPr>
        <w:t xml:space="preserve">os </w:t>
      </w:r>
      <w:r w:rsidRPr="001525A7">
        <w:rPr>
          <w:rFonts w:asciiTheme="minorHAnsi" w:hAnsiTheme="minorHAnsi" w:cstheme="minorHAnsi"/>
          <w:sz w:val="22"/>
          <w:szCs w:val="22"/>
        </w:rPr>
        <w:t xml:space="preserve">seus anexos, os </w:t>
      </w:r>
      <w:r w:rsidR="001D03CB" w:rsidRPr="001525A7">
        <w:rPr>
          <w:rFonts w:asciiTheme="minorHAnsi" w:hAnsiTheme="minorHAnsi" w:cstheme="minorHAnsi"/>
          <w:sz w:val="22"/>
          <w:szCs w:val="22"/>
        </w:rPr>
        <w:t>documentos relativos a cada concurso</w:t>
      </w:r>
      <w:r w:rsidRPr="001525A7">
        <w:rPr>
          <w:rFonts w:asciiTheme="minorHAnsi" w:hAnsiTheme="minorHAnsi" w:cstheme="minorHAnsi"/>
          <w:sz w:val="22"/>
          <w:szCs w:val="22"/>
        </w:rPr>
        <w:t>,</w:t>
      </w:r>
      <w:r w:rsidR="00394548" w:rsidRPr="001525A7">
        <w:rPr>
          <w:rFonts w:asciiTheme="minorHAnsi" w:hAnsiTheme="minorHAnsi" w:cstheme="minorHAnsi"/>
          <w:sz w:val="22"/>
          <w:szCs w:val="22"/>
        </w:rPr>
        <w:t xml:space="preserve"> incluindo o respetivo </w:t>
      </w:r>
      <w:r w:rsidR="008C0A95" w:rsidRPr="001525A7">
        <w:rPr>
          <w:rFonts w:asciiTheme="minorHAnsi" w:hAnsiTheme="minorHAnsi" w:cstheme="minorHAnsi"/>
          <w:sz w:val="22"/>
          <w:szCs w:val="22"/>
        </w:rPr>
        <w:t>P</w:t>
      </w:r>
      <w:r w:rsidR="00394548" w:rsidRPr="001525A7">
        <w:rPr>
          <w:rFonts w:asciiTheme="minorHAnsi" w:hAnsiTheme="minorHAnsi" w:cstheme="minorHAnsi"/>
          <w:sz w:val="22"/>
          <w:szCs w:val="22"/>
        </w:rPr>
        <w:t>rograma</w:t>
      </w:r>
      <w:r w:rsidR="00776C24" w:rsidRPr="001525A7">
        <w:rPr>
          <w:rFonts w:asciiTheme="minorHAnsi" w:hAnsiTheme="minorHAnsi" w:cstheme="minorHAnsi"/>
          <w:sz w:val="22"/>
          <w:szCs w:val="22"/>
        </w:rPr>
        <w:t xml:space="preserve"> de Concurso</w:t>
      </w:r>
      <w:r w:rsidR="00394548" w:rsidRPr="001525A7">
        <w:rPr>
          <w:rFonts w:asciiTheme="minorHAnsi" w:hAnsiTheme="minorHAnsi" w:cstheme="minorHAnsi"/>
          <w:sz w:val="22"/>
          <w:szCs w:val="22"/>
        </w:rPr>
        <w:t xml:space="preserve"> e </w:t>
      </w:r>
      <w:r w:rsidR="008C0A95" w:rsidRPr="001525A7">
        <w:rPr>
          <w:rFonts w:asciiTheme="minorHAnsi" w:hAnsiTheme="minorHAnsi" w:cstheme="minorHAnsi"/>
          <w:sz w:val="22"/>
          <w:szCs w:val="22"/>
        </w:rPr>
        <w:t>A</w:t>
      </w:r>
      <w:r w:rsidR="00394548" w:rsidRPr="001525A7">
        <w:rPr>
          <w:rFonts w:asciiTheme="minorHAnsi" w:hAnsiTheme="minorHAnsi" w:cstheme="minorHAnsi"/>
          <w:sz w:val="22"/>
          <w:szCs w:val="22"/>
        </w:rPr>
        <w:t>núncio</w:t>
      </w:r>
      <w:r w:rsidR="00776C24" w:rsidRPr="001525A7">
        <w:rPr>
          <w:rFonts w:asciiTheme="minorHAnsi" w:hAnsiTheme="minorHAnsi" w:cstheme="minorHAnsi"/>
          <w:sz w:val="22"/>
          <w:szCs w:val="22"/>
        </w:rPr>
        <w:t xml:space="preserve"> de Concurso</w:t>
      </w:r>
      <w:r w:rsidR="00394548" w:rsidRPr="001525A7">
        <w:rPr>
          <w:rFonts w:asciiTheme="minorHAnsi" w:hAnsiTheme="minorHAnsi" w:cstheme="minorHAnsi"/>
          <w:sz w:val="22"/>
          <w:szCs w:val="22"/>
        </w:rPr>
        <w:t>,</w:t>
      </w:r>
      <w:r w:rsidRPr="001525A7">
        <w:rPr>
          <w:rFonts w:asciiTheme="minorHAnsi" w:hAnsiTheme="minorHAnsi" w:cstheme="minorHAnsi"/>
          <w:sz w:val="22"/>
          <w:szCs w:val="22"/>
        </w:rPr>
        <w:t xml:space="preserve"> a proposta d</w:t>
      </w:r>
      <w:r w:rsidR="00707F44" w:rsidRPr="001525A7">
        <w:rPr>
          <w:rFonts w:asciiTheme="minorHAnsi" w:hAnsiTheme="minorHAnsi" w:cstheme="minorHAnsi"/>
          <w:sz w:val="22"/>
          <w:szCs w:val="22"/>
        </w:rPr>
        <w:t>o</w:t>
      </w:r>
      <w:r w:rsidR="00301719" w:rsidRPr="001525A7">
        <w:rPr>
          <w:rFonts w:asciiTheme="minorHAnsi" w:hAnsiTheme="minorHAnsi" w:cstheme="minorHAnsi"/>
          <w:sz w:val="22"/>
          <w:szCs w:val="22"/>
        </w:rPr>
        <w:t xml:space="preserve"> </w:t>
      </w:r>
      <w:r w:rsidR="00D2669E" w:rsidRPr="001525A7">
        <w:rPr>
          <w:rFonts w:asciiTheme="minorHAnsi" w:hAnsiTheme="minorHAnsi" w:cstheme="minorHAnsi"/>
          <w:sz w:val="22"/>
          <w:szCs w:val="22"/>
        </w:rPr>
        <w:t xml:space="preserve">Retomador </w:t>
      </w:r>
      <w:r w:rsidRPr="001525A7">
        <w:rPr>
          <w:rFonts w:asciiTheme="minorHAnsi" w:hAnsiTheme="minorHAnsi" w:cstheme="minorHAnsi"/>
          <w:sz w:val="22"/>
          <w:szCs w:val="22"/>
        </w:rPr>
        <w:t xml:space="preserve">e, bem assim, todos os outros documentos que sejam referidos </w:t>
      </w:r>
      <w:r w:rsidR="00E22852" w:rsidRPr="001525A7">
        <w:rPr>
          <w:rFonts w:asciiTheme="minorHAnsi" w:hAnsiTheme="minorHAnsi" w:cstheme="minorHAnsi"/>
          <w:sz w:val="22"/>
          <w:szCs w:val="22"/>
        </w:rPr>
        <w:t xml:space="preserve">como integrando o </w:t>
      </w:r>
      <w:r w:rsidR="00FB5635" w:rsidRPr="001525A7">
        <w:rPr>
          <w:rFonts w:asciiTheme="minorHAnsi" w:hAnsiTheme="minorHAnsi" w:cstheme="minorHAnsi"/>
          <w:sz w:val="22"/>
          <w:szCs w:val="22"/>
        </w:rPr>
        <w:t xml:space="preserve">presente </w:t>
      </w:r>
      <w:r w:rsidR="001D03CB" w:rsidRPr="001525A7">
        <w:rPr>
          <w:rFonts w:asciiTheme="minorHAnsi" w:hAnsiTheme="minorHAnsi" w:cstheme="minorHAnsi"/>
          <w:sz w:val="22"/>
          <w:szCs w:val="22"/>
        </w:rPr>
        <w:t>Contrato</w:t>
      </w:r>
      <w:r w:rsidRPr="001525A7">
        <w:rPr>
          <w:rFonts w:asciiTheme="minorHAnsi" w:hAnsiTheme="minorHAnsi" w:cstheme="minorHAnsi"/>
          <w:sz w:val="22"/>
          <w:szCs w:val="22"/>
        </w:rPr>
        <w:t>.</w:t>
      </w:r>
    </w:p>
    <w:p w14:paraId="57709042" w14:textId="77777777" w:rsidR="00B85548" w:rsidRPr="001525A7" w:rsidRDefault="002E180B" w:rsidP="00DD7937">
      <w:pPr>
        <w:pStyle w:val="PargrafodaLista"/>
        <w:numPr>
          <w:ilvl w:val="1"/>
          <w:numId w:val="18"/>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Os diplomas legais e regulamentares a que se refere a alínea b)</w:t>
      </w:r>
      <w:r w:rsidR="00A04FB8" w:rsidRPr="001525A7">
        <w:rPr>
          <w:rFonts w:asciiTheme="minorHAnsi" w:hAnsiTheme="minorHAnsi" w:cstheme="minorHAnsi"/>
          <w:sz w:val="22"/>
          <w:szCs w:val="22"/>
        </w:rPr>
        <w:t xml:space="preserve"> do número 1.1.</w:t>
      </w:r>
      <w:r w:rsidRPr="001525A7">
        <w:rPr>
          <w:rFonts w:asciiTheme="minorHAnsi" w:hAnsiTheme="minorHAnsi" w:cstheme="minorHAnsi"/>
          <w:sz w:val="22"/>
          <w:szCs w:val="22"/>
        </w:rPr>
        <w:t xml:space="preserve"> da </w:t>
      </w:r>
      <w:r w:rsidR="00D2669E" w:rsidRPr="001525A7">
        <w:rPr>
          <w:rFonts w:asciiTheme="minorHAnsi" w:hAnsiTheme="minorHAnsi" w:cstheme="minorHAnsi"/>
          <w:sz w:val="22"/>
          <w:szCs w:val="22"/>
        </w:rPr>
        <w:t xml:space="preserve">presente </w:t>
      </w:r>
      <w:r w:rsidRPr="001525A7">
        <w:rPr>
          <w:rFonts w:asciiTheme="minorHAnsi" w:hAnsiTheme="minorHAnsi" w:cstheme="minorHAnsi"/>
          <w:sz w:val="22"/>
          <w:szCs w:val="22"/>
        </w:rPr>
        <w:t xml:space="preserve">cláusula </w:t>
      </w:r>
      <w:r w:rsidR="00D2669E" w:rsidRPr="001525A7">
        <w:rPr>
          <w:rFonts w:asciiTheme="minorHAnsi" w:hAnsiTheme="minorHAnsi" w:cstheme="minorHAnsi"/>
          <w:sz w:val="22"/>
          <w:szCs w:val="22"/>
        </w:rPr>
        <w:t>apenas prevalecerão sobre os elementos referidos na alínea a) do número 1.1. anterior quando estejam em causa normas ou condições imperativas.</w:t>
      </w:r>
      <w:r w:rsidR="005C2778" w:rsidRPr="001525A7" w:rsidDel="00F804A0">
        <w:rPr>
          <w:rFonts w:asciiTheme="minorHAnsi" w:hAnsiTheme="minorHAnsi" w:cstheme="minorHAnsi"/>
          <w:sz w:val="22"/>
          <w:szCs w:val="22"/>
        </w:rPr>
        <w:t xml:space="preserve"> </w:t>
      </w:r>
    </w:p>
    <w:p w14:paraId="145B0833" w14:textId="77777777" w:rsidR="00CC21F7" w:rsidRPr="001525A7" w:rsidRDefault="00CC21F7" w:rsidP="00215741">
      <w:pPr>
        <w:pStyle w:val="Corpodetexto"/>
        <w:numPr>
          <w:ilvl w:val="0"/>
          <w:numId w:val="0"/>
        </w:numPr>
        <w:ind w:left="1068"/>
        <w:rPr>
          <w:rFonts w:asciiTheme="minorHAnsi" w:hAnsiTheme="minorHAnsi" w:cstheme="minorHAnsi"/>
        </w:rPr>
      </w:pPr>
    </w:p>
    <w:p w14:paraId="0356464D" w14:textId="77777777" w:rsidR="000271B0" w:rsidRPr="001525A7" w:rsidRDefault="000271B0"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5" w:name="_Toc203381765"/>
      <w:r w:rsidRPr="001525A7">
        <w:rPr>
          <w:rFonts w:asciiTheme="minorHAnsi" w:hAnsiTheme="minorHAnsi" w:cstheme="minorHAnsi"/>
          <w:sz w:val="22"/>
          <w:szCs w:val="22"/>
        </w:rPr>
        <w:t>Definições</w:t>
      </w:r>
      <w:bookmarkEnd w:id="5"/>
    </w:p>
    <w:p w14:paraId="1FD3AD2D" w14:textId="77777777" w:rsidR="000271B0" w:rsidRPr="001525A7" w:rsidRDefault="000271B0" w:rsidP="00DD7937">
      <w:pPr>
        <w:pStyle w:val="PargrafodaLista"/>
        <w:numPr>
          <w:ilvl w:val="1"/>
          <w:numId w:val="17"/>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Para efeitos </w:t>
      </w:r>
      <w:r w:rsidR="002E180B" w:rsidRPr="001525A7">
        <w:rPr>
          <w:rFonts w:asciiTheme="minorHAnsi" w:hAnsiTheme="minorHAnsi" w:cstheme="minorHAnsi"/>
          <w:sz w:val="22"/>
          <w:szCs w:val="22"/>
        </w:rPr>
        <w:t>do presente C</w:t>
      </w:r>
      <w:r w:rsidR="00FB5635" w:rsidRPr="001525A7">
        <w:rPr>
          <w:rFonts w:asciiTheme="minorHAnsi" w:hAnsiTheme="minorHAnsi" w:cstheme="minorHAnsi"/>
          <w:sz w:val="22"/>
          <w:szCs w:val="22"/>
        </w:rPr>
        <w:t>ontrato</w:t>
      </w:r>
      <w:r w:rsidRPr="001525A7">
        <w:rPr>
          <w:rFonts w:asciiTheme="minorHAnsi" w:hAnsiTheme="minorHAnsi" w:cstheme="minorHAnsi"/>
          <w:sz w:val="22"/>
          <w:szCs w:val="22"/>
        </w:rPr>
        <w:t xml:space="preserve">, </w:t>
      </w:r>
      <w:r w:rsidR="00747476" w:rsidRPr="001525A7">
        <w:rPr>
          <w:rFonts w:asciiTheme="minorHAnsi" w:hAnsiTheme="minorHAnsi" w:cstheme="minorHAnsi"/>
          <w:sz w:val="22"/>
          <w:szCs w:val="22"/>
        </w:rPr>
        <w:t xml:space="preserve">e sem prejuízo do disposto no número seguinte da presente Cláusula, </w:t>
      </w:r>
      <w:r w:rsidRPr="001525A7">
        <w:rPr>
          <w:rFonts w:asciiTheme="minorHAnsi" w:hAnsiTheme="minorHAnsi" w:cstheme="minorHAnsi"/>
          <w:sz w:val="22"/>
          <w:szCs w:val="22"/>
        </w:rPr>
        <w:t>consideram-se aplicáveis as definições constantes do artigo 2</w:t>
      </w:r>
      <w:r w:rsidR="00CD30E4" w:rsidRPr="001525A7">
        <w:rPr>
          <w:rFonts w:asciiTheme="minorHAnsi" w:hAnsiTheme="minorHAnsi" w:cstheme="minorHAnsi"/>
          <w:sz w:val="22"/>
          <w:szCs w:val="22"/>
        </w:rPr>
        <w:t>.</w:t>
      </w:r>
      <w:r w:rsidRPr="001525A7">
        <w:rPr>
          <w:rFonts w:asciiTheme="minorHAnsi" w:hAnsiTheme="minorHAnsi" w:cstheme="minorHAnsi"/>
          <w:sz w:val="22"/>
          <w:szCs w:val="22"/>
        </w:rPr>
        <w:t xml:space="preserve">º do </w:t>
      </w:r>
      <w:r w:rsidR="006E189B" w:rsidRPr="001525A7">
        <w:rPr>
          <w:rFonts w:asciiTheme="minorHAnsi" w:hAnsiTheme="minorHAnsi" w:cstheme="minorHAnsi"/>
          <w:sz w:val="22"/>
          <w:szCs w:val="22"/>
        </w:rPr>
        <w:t>DL</w:t>
      </w:r>
      <w:r w:rsidRPr="001525A7">
        <w:rPr>
          <w:rFonts w:asciiTheme="minorHAnsi" w:hAnsiTheme="minorHAnsi" w:cstheme="minorHAnsi"/>
          <w:sz w:val="22"/>
          <w:szCs w:val="22"/>
        </w:rPr>
        <w:t xml:space="preserve"> 366-A/97</w:t>
      </w:r>
      <w:r w:rsidR="00747476" w:rsidRPr="001525A7">
        <w:rPr>
          <w:rFonts w:asciiTheme="minorHAnsi" w:hAnsiTheme="minorHAnsi" w:cstheme="minorHAnsi"/>
          <w:sz w:val="22"/>
          <w:szCs w:val="22"/>
        </w:rPr>
        <w:t>,</w:t>
      </w:r>
      <w:r w:rsidRPr="001525A7">
        <w:rPr>
          <w:rFonts w:asciiTheme="minorHAnsi" w:hAnsiTheme="minorHAnsi" w:cstheme="minorHAnsi"/>
          <w:sz w:val="22"/>
          <w:szCs w:val="22"/>
        </w:rPr>
        <w:t xml:space="preserve"> </w:t>
      </w:r>
      <w:r w:rsidR="00747476" w:rsidRPr="001525A7">
        <w:rPr>
          <w:rFonts w:asciiTheme="minorHAnsi" w:hAnsiTheme="minorHAnsi" w:cstheme="minorHAnsi"/>
          <w:sz w:val="22"/>
          <w:szCs w:val="22"/>
        </w:rPr>
        <w:t>as quais</w:t>
      </w:r>
      <w:r w:rsidRPr="001525A7">
        <w:rPr>
          <w:rFonts w:asciiTheme="minorHAnsi" w:hAnsiTheme="minorHAnsi" w:cstheme="minorHAnsi"/>
          <w:sz w:val="22"/>
          <w:szCs w:val="22"/>
        </w:rPr>
        <w:t xml:space="preserve"> se dão </w:t>
      </w:r>
      <w:r w:rsidR="00747476" w:rsidRPr="001525A7">
        <w:rPr>
          <w:rFonts w:asciiTheme="minorHAnsi" w:hAnsiTheme="minorHAnsi" w:cstheme="minorHAnsi"/>
          <w:sz w:val="22"/>
          <w:szCs w:val="22"/>
        </w:rPr>
        <w:t xml:space="preserve">aqui </w:t>
      </w:r>
      <w:r w:rsidRPr="001525A7">
        <w:rPr>
          <w:rFonts w:asciiTheme="minorHAnsi" w:hAnsiTheme="minorHAnsi" w:cstheme="minorHAnsi"/>
          <w:sz w:val="22"/>
          <w:szCs w:val="22"/>
        </w:rPr>
        <w:t>por integralmente reproduzidas.</w:t>
      </w:r>
    </w:p>
    <w:p w14:paraId="16A7497A" w14:textId="77777777" w:rsidR="000271B0" w:rsidRPr="001278E3" w:rsidRDefault="00747476" w:rsidP="00DD7937">
      <w:pPr>
        <w:pStyle w:val="PargrafodaLista"/>
        <w:numPr>
          <w:ilvl w:val="1"/>
          <w:numId w:val="17"/>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Os </w:t>
      </w:r>
      <w:r w:rsidR="000271B0" w:rsidRPr="001525A7">
        <w:rPr>
          <w:rFonts w:asciiTheme="minorHAnsi" w:hAnsiTheme="minorHAnsi" w:cstheme="minorHAnsi"/>
          <w:sz w:val="22"/>
          <w:szCs w:val="22"/>
        </w:rPr>
        <w:t xml:space="preserve">seguintes termos têm, </w:t>
      </w:r>
      <w:r w:rsidR="002E441D" w:rsidRPr="001525A7">
        <w:rPr>
          <w:rFonts w:asciiTheme="minorHAnsi" w:hAnsiTheme="minorHAnsi" w:cstheme="minorHAnsi"/>
          <w:sz w:val="22"/>
          <w:szCs w:val="22"/>
        </w:rPr>
        <w:t>para efeitos do</w:t>
      </w:r>
      <w:r w:rsidR="000271B0" w:rsidRPr="001525A7">
        <w:rPr>
          <w:rFonts w:asciiTheme="minorHAnsi" w:hAnsiTheme="minorHAnsi" w:cstheme="minorHAnsi"/>
          <w:sz w:val="22"/>
          <w:szCs w:val="22"/>
        </w:rPr>
        <w:t xml:space="preserve"> presente </w:t>
      </w:r>
      <w:r w:rsidR="00FA7A70" w:rsidRPr="001525A7">
        <w:rPr>
          <w:rFonts w:asciiTheme="minorHAnsi" w:hAnsiTheme="minorHAnsi" w:cstheme="minorHAnsi"/>
          <w:sz w:val="22"/>
          <w:szCs w:val="22"/>
        </w:rPr>
        <w:t>C</w:t>
      </w:r>
      <w:r w:rsidR="00FB5635" w:rsidRPr="001525A7">
        <w:rPr>
          <w:rFonts w:asciiTheme="minorHAnsi" w:hAnsiTheme="minorHAnsi" w:cstheme="minorHAnsi"/>
          <w:sz w:val="22"/>
          <w:szCs w:val="22"/>
        </w:rPr>
        <w:t>ontrato</w:t>
      </w:r>
      <w:r w:rsidRPr="001525A7">
        <w:rPr>
          <w:rFonts w:asciiTheme="minorHAnsi" w:hAnsiTheme="minorHAnsi" w:cstheme="minorHAnsi"/>
          <w:sz w:val="22"/>
          <w:szCs w:val="22"/>
        </w:rPr>
        <w:t xml:space="preserve"> </w:t>
      </w:r>
      <w:r w:rsidR="00E22852" w:rsidRPr="001525A7">
        <w:rPr>
          <w:rFonts w:asciiTheme="minorHAnsi" w:hAnsiTheme="minorHAnsi" w:cstheme="minorHAnsi"/>
          <w:sz w:val="22"/>
          <w:szCs w:val="22"/>
        </w:rPr>
        <w:t>e dos elementos que o integram</w:t>
      </w:r>
      <w:r w:rsidR="000271B0" w:rsidRPr="001525A7">
        <w:rPr>
          <w:rFonts w:asciiTheme="minorHAnsi" w:hAnsiTheme="minorHAnsi" w:cstheme="minorHAnsi"/>
          <w:sz w:val="22"/>
          <w:szCs w:val="22"/>
        </w:rPr>
        <w:t>, os seguintes significados</w:t>
      </w:r>
      <w:r w:rsidRPr="001525A7">
        <w:rPr>
          <w:rFonts w:asciiTheme="minorHAnsi" w:hAnsiTheme="minorHAnsi" w:cstheme="minorHAnsi"/>
          <w:sz w:val="22"/>
          <w:szCs w:val="22"/>
        </w:rPr>
        <w:t xml:space="preserve">, que prevalecem sobre quaisquer </w:t>
      </w:r>
      <w:r w:rsidR="0004566A" w:rsidRPr="001525A7">
        <w:rPr>
          <w:rFonts w:asciiTheme="minorHAnsi" w:hAnsiTheme="minorHAnsi" w:cstheme="minorHAnsi"/>
          <w:sz w:val="22"/>
          <w:szCs w:val="22"/>
        </w:rPr>
        <w:t xml:space="preserve">outras </w:t>
      </w:r>
      <w:r w:rsidRPr="001525A7">
        <w:rPr>
          <w:rFonts w:asciiTheme="minorHAnsi" w:hAnsiTheme="minorHAnsi" w:cstheme="minorHAnsi"/>
          <w:sz w:val="22"/>
          <w:szCs w:val="22"/>
        </w:rPr>
        <w:t>definições legais ou regulamentares</w:t>
      </w:r>
      <w:r w:rsidR="000271B0" w:rsidRPr="001525A7">
        <w:rPr>
          <w:rFonts w:asciiTheme="minorHAnsi" w:hAnsiTheme="minorHAnsi" w:cstheme="minorHAnsi"/>
          <w:sz w:val="22"/>
          <w:szCs w:val="22"/>
        </w:rPr>
        <w:t>:</w:t>
      </w:r>
    </w:p>
    <w:p w14:paraId="2ABA94A7" w14:textId="77777777" w:rsidR="006E7F39" w:rsidRPr="001278E3" w:rsidRDefault="006E7F39"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Anúncio de Concurso</w:t>
      </w:r>
      <w:r w:rsidRPr="001278E3">
        <w:rPr>
          <w:rFonts w:asciiTheme="minorHAnsi" w:hAnsiTheme="minorHAnsi" w:cstheme="minorHAnsi"/>
          <w:sz w:val="22"/>
          <w:szCs w:val="22"/>
        </w:rPr>
        <w:t xml:space="preserve"> – documento publicado e disponibilizado pela SPV </w:t>
      </w:r>
      <w:r w:rsidR="00E14101" w:rsidRPr="001278E3">
        <w:rPr>
          <w:rFonts w:asciiTheme="minorHAnsi" w:hAnsiTheme="minorHAnsi" w:cstheme="minorHAnsi"/>
          <w:sz w:val="22"/>
          <w:szCs w:val="22"/>
        </w:rPr>
        <w:t xml:space="preserve">no </w:t>
      </w:r>
      <w:r w:rsidRPr="001278E3">
        <w:rPr>
          <w:rFonts w:asciiTheme="minorHAnsi" w:hAnsiTheme="minorHAnsi" w:cstheme="minorHAnsi"/>
          <w:sz w:val="22"/>
          <w:szCs w:val="22"/>
        </w:rPr>
        <w:t xml:space="preserve">sítio da Internet </w:t>
      </w:r>
      <w:r w:rsidR="00E14101" w:rsidRPr="001278E3">
        <w:rPr>
          <w:rFonts w:asciiTheme="minorHAnsi" w:hAnsiTheme="minorHAnsi" w:cstheme="minorHAnsi"/>
          <w:sz w:val="22"/>
          <w:szCs w:val="22"/>
        </w:rPr>
        <w:t>a indicar por esta</w:t>
      </w:r>
      <w:r w:rsidRPr="001278E3">
        <w:rPr>
          <w:rFonts w:asciiTheme="minorHAnsi" w:hAnsiTheme="minorHAnsi" w:cstheme="minorHAnsi"/>
          <w:sz w:val="22"/>
          <w:szCs w:val="22"/>
        </w:rPr>
        <w:t>, e que publicita o lançamento de um concreto concurso pela SPV;</w:t>
      </w:r>
    </w:p>
    <w:p w14:paraId="52E5A182" w14:textId="77777777" w:rsidR="00A57611" w:rsidRPr="001278E3" w:rsidRDefault="00A57611"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 xml:space="preserve">Comerciante </w:t>
      </w:r>
      <w:r w:rsidR="00EF350E" w:rsidRPr="001278E3">
        <w:rPr>
          <w:rFonts w:asciiTheme="minorHAnsi" w:hAnsiTheme="minorHAnsi" w:cstheme="minorHAnsi"/>
          <w:b/>
          <w:sz w:val="22"/>
          <w:szCs w:val="22"/>
        </w:rPr>
        <w:t xml:space="preserve">de Resíduos </w:t>
      </w:r>
      <w:r w:rsidR="00EF350E" w:rsidRPr="001278E3">
        <w:rPr>
          <w:rFonts w:asciiTheme="minorHAnsi" w:hAnsiTheme="minorHAnsi" w:cstheme="minorHAnsi"/>
          <w:sz w:val="22"/>
          <w:szCs w:val="22"/>
        </w:rPr>
        <w:t>- qualquer pessoa singular ou colectiva, que intervenha a título principal na compra e subsequente venda de resíduos, mesmo que não tome a posse física dos mesmos, de acordo com a alínea f), do artigo 3.º do Decreto-Lei n.º 178/2006, de 5 de setembro, republicado pelo Decreto-Lei n.º 73/2011, de 17 de junho (RGGR);</w:t>
      </w:r>
    </w:p>
    <w:p w14:paraId="4E71E612" w14:textId="77777777" w:rsidR="006E7F39" w:rsidRPr="001278E3" w:rsidRDefault="006E7F39"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lastRenderedPageBreak/>
        <w:t>Concurso</w:t>
      </w:r>
      <w:r w:rsidR="002B4CC3" w:rsidRPr="001278E3">
        <w:rPr>
          <w:rFonts w:asciiTheme="minorHAnsi" w:hAnsiTheme="minorHAnsi" w:cstheme="minorHAnsi"/>
          <w:b/>
          <w:sz w:val="22"/>
          <w:szCs w:val="22"/>
        </w:rPr>
        <w:t xml:space="preserve"> </w:t>
      </w:r>
      <w:r w:rsidRPr="001278E3">
        <w:rPr>
          <w:rFonts w:asciiTheme="minorHAnsi" w:hAnsiTheme="minorHAnsi" w:cstheme="minorHAnsi"/>
          <w:sz w:val="22"/>
          <w:szCs w:val="22"/>
        </w:rPr>
        <w:t xml:space="preserve">– procedimento concursal de seleção de retomadores para prestação de serviços de </w:t>
      </w:r>
      <w:r w:rsidR="004E7FBE" w:rsidRPr="001278E3">
        <w:rPr>
          <w:rFonts w:asciiTheme="minorHAnsi" w:hAnsiTheme="minorHAnsi" w:cstheme="minorHAnsi"/>
          <w:sz w:val="22"/>
          <w:szCs w:val="22"/>
        </w:rPr>
        <w:t>R</w:t>
      </w:r>
      <w:r w:rsidRPr="001278E3">
        <w:rPr>
          <w:rFonts w:asciiTheme="minorHAnsi" w:hAnsiTheme="minorHAnsi" w:cstheme="minorHAnsi"/>
          <w:sz w:val="22"/>
          <w:szCs w:val="22"/>
        </w:rPr>
        <w:t>etoma, reciclagem e valorização dos resíduos de embalagens dos diferentes materiais abrangidos na Licença da SPV;</w:t>
      </w:r>
    </w:p>
    <w:p w14:paraId="02942552" w14:textId="77777777" w:rsidR="00A70D64" w:rsidRDefault="00694776"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Contratação</w:t>
      </w:r>
      <w:r w:rsidR="00B76646" w:rsidRPr="001278E3">
        <w:rPr>
          <w:rFonts w:asciiTheme="minorHAnsi" w:hAnsiTheme="minorHAnsi" w:cstheme="minorHAnsi"/>
          <w:b/>
          <w:sz w:val="22"/>
          <w:szCs w:val="22"/>
        </w:rPr>
        <w:t xml:space="preserve"> Direta</w:t>
      </w:r>
      <w:r w:rsidR="00B76646" w:rsidRPr="001278E3">
        <w:rPr>
          <w:rFonts w:asciiTheme="minorHAnsi" w:hAnsiTheme="minorHAnsi" w:cstheme="minorHAnsi"/>
          <w:sz w:val="22"/>
          <w:szCs w:val="22"/>
        </w:rPr>
        <w:t xml:space="preserve"> – </w:t>
      </w:r>
      <w:r w:rsidR="00A70D64" w:rsidRPr="001278E3">
        <w:rPr>
          <w:rFonts w:asciiTheme="minorHAnsi" w:hAnsiTheme="minorHAnsi" w:cstheme="minorHAnsi"/>
          <w:sz w:val="22"/>
          <w:szCs w:val="22"/>
        </w:rPr>
        <w:t>procedimento</w:t>
      </w:r>
      <w:r w:rsidR="00D2669E" w:rsidRPr="001278E3">
        <w:rPr>
          <w:rFonts w:asciiTheme="minorHAnsi" w:hAnsiTheme="minorHAnsi" w:cstheme="minorHAnsi"/>
          <w:sz w:val="22"/>
          <w:szCs w:val="22"/>
        </w:rPr>
        <w:t xml:space="preserve"> </w:t>
      </w:r>
      <w:r w:rsidR="00A70D64" w:rsidRPr="001278E3">
        <w:rPr>
          <w:rFonts w:asciiTheme="minorHAnsi" w:hAnsiTheme="minorHAnsi" w:cstheme="minorHAnsi"/>
          <w:sz w:val="22"/>
          <w:szCs w:val="22"/>
        </w:rPr>
        <w:t xml:space="preserve">de seleção de retomadores para prestação de serviços de </w:t>
      </w:r>
      <w:r w:rsidR="00443EF5" w:rsidRPr="001278E3">
        <w:rPr>
          <w:rFonts w:asciiTheme="minorHAnsi" w:hAnsiTheme="minorHAnsi" w:cstheme="minorHAnsi"/>
          <w:sz w:val="22"/>
          <w:szCs w:val="22"/>
        </w:rPr>
        <w:t>Retoma</w:t>
      </w:r>
      <w:r w:rsidR="00A70D64" w:rsidRPr="001278E3">
        <w:rPr>
          <w:rFonts w:asciiTheme="minorHAnsi" w:hAnsiTheme="minorHAnsi" w:cstheme="minorHAnsi"/>
          <w:sz w:val="22"/>
          <w:szCs w:val="22"/>
        </w:rPr>
        <w:t xml:space="preserve">, reciclagem e valorização dos resíduos de embalagens dos diferentes materiais abrangidos na Licença, quer provenientes da recolha seletiva, quer da recolha indiferenciada, por via de </w:t>
      </w:r>
      <w:r w:rsidR="004E6315" w:rsidRPr="001278E3">
        <w:rPr>
          <w:rFonts w:asciiTheme="minorHAnsi" w:hAnsiTheme="minorHAnsi" w:cstheme="minorHAnsi"/>
          <w:sz w:val="22"/>
          <w:szCs w:val="22"/>
        </w:rPr>
        <w:t>contatos e negociação diretos e bilaterais entre a SPV e</w:t>
      </w:r>
      <w:r w:rsidR="00A70D64" w:rsidRPr="001278E3">
        <w:rPr>
          <w:rFonts w:asciiTheme="minorHAnsi" w:hAnsiTheme="minorHAnsi" w:cstheme="minorHAnsi"/>
          <w:sz w:val="22"/>
          <w:szCs w:val="22"/>
        </w:rPr>
        <w:t xml:space="preserve"> </w:t>
      </w:r>
      <w:r w:rsidR="00A41BC3" w:rsidRPr="001278E3">
        <w:rPr>
          <w:rFonts w:asciiTheme="minorHAnsi" w:hAnsiTheme="minorHAnsi" w:cstheme="minorHAnsi"/>
          <w:sz w:val="22"/>
          <w:szCs w:val="22"/>
        </w:rPr>
        <w:t>r</w:t>
      </w:r>
      <w:r w:rsidR="008F4E69" w:rsidRPr="001278E3">
        <w:rPr>
          <w:rFonts w:asciiTheme="minorHAnsi" w:hAnsiTheme="minorHAnsi" w:cstheme="minorHAnsi"/>
          <w:sz w:val="22"/>
          <w:szCs w:val="22"/>
        </w:rPr>
        <w:t>etomador</w:t>
      </w:r>
      <w:r w:rsidR="004B66C2" w:rsidRPr="001278E3">
        <w:rPr>
          <w:rFonts w:asciiTheme="minorHAnsi" w:hAnsiTheme="minorHAnsi" w:cstheme="minorHAnsi"/>
          <w:sz w:val="22"/>
          <w:szCs w:val="22"/>
        </w:rPr>
        <w:t>es</w:t>
      </w:r>
      <w:r w:rsidR="00A70D64" w:rsidRPr="001278E3">
        <w:rPr>
          <w:rFonts w:asciiTheme="minorHAnsi" w:hAnsiTheme="minorHAnsi" w:cstheme="minorHAnsi"/>
          <w:sz w:val="22"/>
          <w:szCs w:val="22"/>
        </w:rPr>
        <w:t>;</w:t>
      </w:r>
    </w:p>
    <w:p w14:paraId="08687A08" w14:textId="77777777" w:rsidR="001278E3" w:rsidRPr="001278E3" w:rsidRDefault="001278E3" w:rsidP="001278E3">
      <w:pPr>
        <w:pStyle w:val="Corpodetexto"/>
        <w:rPr>
          <w:rFonts w:asciiTheme="minorHAnsi" w:hAnsiTheme="minorHAnsi" w:cstheme="minorHAnsi"/>
          <w:sz w:val="22"/>
          <w:szCs w:val="22"/>
        </w:rPr>
      </w:pPr>
      <w:r w:rsidRPr="001278E3">
        <w:rPr>
          <w:rFonts w:asciiTheme="minorHAnsi" w:hAnsiTheme="minorHAnsi" w:cstheme="minorHAnsi"/>
          <w:b/>
          <w:sz w:val="22"/>
          <w:szCs w:val="22"/>
        </w:rPr>
        <w:t xml:space="preserve">Corretor de Resíduos </w:t>
      </w:r>
      <w:r w:rsidRPr="001278E3">
        <w:rPr>
          <w:rFonts w:asciiTheme="minorHAnsi" w:hAnsiTheme="minorHAnsi" w:cstheme="minorHAnsi"/>
          <w:sz w:val="22"/>
          <w:szCs w:val="22"/>
        </w:rPr>
        <w:t>- qualquer empresa que organize a valorização ou eliminação de resíduos por conta de outrem mesmo que não tome a posse física dos resíduos, de acordo com a alínea h), do artigo 3.º do RGGR;</w:t>
      </w:r>
    </w:p>
    <w:p w14:paraId="2B1E4413" w14:textId="77777777" w:rsidR="006E7F39" w:rsidRPr="001278E3" w:rsidRDefault="00312DD4"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D</w:t>
      </w:r>
      <w:r w:rsidR="006E7F39" w:rsidRPr="001278E3">
        <w:rPr>
          <w:rFonts w:asciiTheme="minorHAnsi" w:hAnsiTheme="minorHAnsi" w:cstheme="minorHAnsi"/>
          <w:b/>
          <w:sz w:val="22"/>
          <w:szCs w:val="22"/>
        </w:rPr>
        <w:t>eclaração de Assunção de Responsabilidade</w:t>
      </w:r>
      <w:r w:rsidR="006E7F39" w:rsidRPr="001278E3">
        <w:rPr>
          <w:rFonts w:asciiTheme="minorHAnsi" w:hAnsiTheme="minorHAnsi" w:cstheme="minorHAnsi"/>
          <w:sz w:val="22"/>
          <w:szCs w:val="22"/>
        </w:rPr>
        <w:t xml:space="preserve"> – declaração, expressa ou tácita, através da qual o Retomador assume a responsabilidade pelo destino final dos Resíduos objeto de Retoma</w:t>
      </w:r>
      <w:r w:rsidR="005F60C7" w:rsidRPr="001278E3">
        <w:rPr>
          <w:rFonts w:asciiTheme="minorHAnsi" w:hAnsiTheme="minorHAnsi" w:cstheme="minorHAnsi"/>
          <w:sz w:val="22"/>
          <w:szCs w:val="22"/>
        </w:rPr>
        <w:t>, através de terceiros que com ele colaborem,</w:t>
      </w:r>
      <w:r w:rsidR="006E7F39" w:rsidRPr="001278E3">
        <w:rPr>
          <w:rFonts w:asciiTheme="minorHAnsi" w:hAnsiTheme="minorHAnsi" w:cstheme="minorHAnsi"/>
          <w:sz w:val="22"/>
          <w:szCs w:val="22"/>
        </w:rPr>
        <w:t xml:space="preserve"> e que é submetida ou gerada na plataforma de retomas disponibilizada pela SPV no seu sítio da Internet, nos termos do disposto no Procedimento de Retoma;</w:t>
      </w:r>
    </w:p>
    <w:p w14:paraId="43265C18" w14:textId="77777777" w:rsidR="004C5D5C" w:rsidRPr="001278E3" w:rsidRDefault="004C5D5C"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 xml:space="preserve">Declaração de OTR </w:t>
      </w:r>
      <w:r w:rsidRPr="001278E3">
        <w:rPr>
          <w:rFonts w:asciiTheme="minorHAnsi" w:hAnsiTheme="minorHAnsi" w:cstheme="minorHAnsi"/>
          <w:sz w:val="22"/>
          <w:szCs w:val="22"/>
        </w:rPr>
        <w:t xml:space="preserve">– declaração a emitir por todos os OTR que </w:t>
      </w:r>
      <w:r w:rsidR="003A3068" w:rsidRPr="001278E3">
        <w:rPr>
          <w:rFonts w:asciiTheme="minorHAnsi" w:hAnsiTheme="minorHAnsi" w:cstheme="minorHAnsi"/>
          <w:sz w:val="22"/>
          <w:szCs w:val="22"/>
        </w:rPr>
        <w:t>acompanham o Retomador e garantam a retoma dos resíduos</w:t>
      </w:r>
      <w:r w:rsidRPr="001278E3">
        <w:rPr>
          <w:rFonts w:asciiTheme="minorHAnsi" w:hAnsiTheme="minorHAnsi" w:cstheme="minorHAnsi"/>
          <w:sz w:val="22"/>
          <w:szCs w:val="22"/>
        </w:rPr>
        <w:t>, em conformidade com a minuta constante do Anexo I</w:t>
      </w:r>
      <w:r w:rsidR="003A3068" w:rsidRPr="001278E3">
        <w:rPr>
          <w:rFonts w:asciiTheme="minorHAnsi" w:hAnsiTheme="minorHAnsi" w:cstheme="minorHAnsi"/>
          <w:sz w:val="22"/>
          <w:szCs w:val="22"/>
        </w:rPr>
        <w:t>II</w:t>
      </w:r>
      <w:r w:rsidRPr="001278E3">
        <w:rPr>
          <w:rFonts w:asciiTheme="minorHAnsi" w:hAnsiTheme="minorHAnsi" w:cstheme="minorHAnsi"/>
          <w:sz w:val="22"/>
          <w:szCs w:val="22"/>
        </w:rPr>
        <w:t xml:space="preserve"> deste Contrato, nos termos da qual o OTR declara </w:t>
      </w:r>
      <w:r w:rsidRPr="001278E3">
        <w:rPr>
          <w:rFonts w:asciiTheme="minorHAnsi" w:hAnsiTheme="minorHAnsi" w:cstheme="minorHAnsi"/>
          <w:i/>
          <w:sz w:val="22"/>
          <w:szCs w:val="22"/>
        </w:rPr>
        <w:t>(i)</w:t>
      </w:r>
      <w:r w:rsidRPr="001278E3">
        <w:rPr>
          <w:rFonts w:asciiTheme="minorHAnsi" w:hAnsiTheme="minorHAnsi" w:cstheme="minorHAnsi"/>
          <w:sz w:val="22"/>
          <w:szCs w:val="22"/>
        </w:rPr>
        <w:t xml:space="preserve"> que se vinculou contratualmente perante o Retomador e se disponibiliza a receber</w:t>
      </w:r>
      <w:r w:rsidR="001278E3">
        <w:rPr>
          <w:rFonts w:asciiTheme="minorHAnsi" w:hAnsiTheme="minorHAnsi" w:cstheme="minorHAnsi"/>
          <w:sz w:val="22"/>
          <w:szCs w:val="22"/>
        </w:rPr>
        <w:t xml:space="preserve"> e a encaminhar para reciclagem</w:t>
      </w:r>
      <w:r w:rsidRPr="001278E3">
        <w:rPr>
          <w:rFonts w:asciiTheme="minorHAnsi" w:hAnsiTheme="minorHAnsi" w:cstheme="minorHAnsi"/>
          <w:sz w:val="22"/>
          <w:szCs w:val="22"/>
        </w:rPr>
        <w:t xml:space="preserve"> os Resíduos constantes dos lotes de que o Retomador</w:t>
      </w:r>
      <w:r w:rsidRPr="001278E3">
        <w:rPr>
          <w:rFonts w:asciiTheme="minorHAnsi" w:hAnsiTheme="minorHAnsi" w:cstheme="minorHAnsi"/>
          <w:b/>
          <w:sz w:val="22"/>
          <w:szCs w:val="22"/>
        </w:rPr>
        <w:t xml:space="preserve"> </w:t>
      </w:r>
      <w:r w:rsidRPr="001278E3">
        <w:rPr>
          <w:rFonts w:asciiTheme="minorHAnsi" w:hAnsiTheme="minorHAnsi" w:cstheme="minorHAnsi"/>
          <w:sz w:val="22"/>
          <w:szCs w:val="22"/>
        </w:rPr>
        <w:t xml:space="preserve">venha a ser adjudicatário em procedimentos de seleção de retomadores de resíduos a realizar futuramente pela Sociedade Ponto Verde, e que </w:t>
      </w:r>
      <w:r w:rsidRPr="001278E3">
        <w:rPr>
          <w:rFonts w:asciiTheme="minorHAnsi" w:hAnsiTheme="minorHAnsi" w:cstheme="minorHAnsi"/>
          <w:i/>
          <w:sz w:val="22"/>
          <w:szCs w:val="22"/>
        </w:rPr>
        <w:t>(ii)</w:t>
      </w:r>
      <w:r w:rsidRPr="001278E3">
        <w:rPr>
          <w:rFonts w:asciiTheme="minorHAnsi" w:hAnsiTheme="minorHAnsi" w:cstheme="minorHAnsi"/>
          <w:sz w:val="22"/>
          <w:szCs w:val="22"/>
        </w:rPr>
        <w:t xml:space="preserve"> conhece o teor do presente Contrato celebrado entre a SPV e o Retomador, e que se obriga a prestar os serviços acima referidos nos te</w:t>
      </w:r>
      <w:r w:rsidR="001278E3">
        <w:rPr>
          <w:rFonts w:asciiTheme="minorHAnsi" w:hAnsiTheme="minorHAnsi" w:cstheme="minorHAnsi"/>
          <w:sz w:val="22"/>
          <w:szCs w:val="22"/>
        </w:rPr>
        <w:t>rmos e condições nele previstos</w:t>
      </w:r>
      <w:r w:rsidRPr="001278E3">
        <w:rPr>
          <w:rFonts w:asciiTheme="minorHAnsi" w:hAnsiTheme="minorHAnsi" w:cstheme="minorHAnsi"/>
          <w:sz w:val="22"/>
          <w:szCs w:val="22"/>
        </w:rPr>
        <w:t xml:space="preserve">, </w:t>
      </w:r>
      <w:r w:rsidR="00532324" w:rsidRPr="001278E3">
        <w:rPr>
          <w:rFonts w:asciiTheme="minorHAnsi" w:hAnsiTheme="minorHAnsi" w:cstheme="minorHAnsi"/>
          <w:sz w:val="22"/>
          <w:szCs w:val="22"/>
        </w:rPr>
        <w:t>em particular que aceita colaborar com o Retomador</w:t>
      </w:r>
      <w:r w:rsidR="00532324" w:rsidRPr="001278E3">
        <w:rPr>
          <w:rFonts w:asciiTheme="minorHAnsi" w:hAnsiTheme="minorHAnsi" w:cstheme="minorHAnsi"/>
          <w:b/>
          <w:sz w:val="22"/>
          <w:szCs w:val="22"/>
        </w:rPr>
        <w:t xml:space="preserve"> </w:t>
      </w:r>
      <w:r w:rsidR="00532324" w:rsidRPr="001278E3">
        <w:rPr>
          <w:rFonts w:asciiTheme="minorHAnsi" w:hAnsiTheme="minorHAnsi" w:cstheme="minorHAnsi"/>
          <w:sz w:val="22"/>
          <w:szCs w:val="22"/>
        </w:rPr>
        <w:t>em tudo o que se mostre necessário para o integral cumprimento do presente Contrato, incluindo na realização de auditorias, obrigando-</w:t>
      </w:r>
      <w:r w:rsidR="00532324" w:rsidRPr="001278E3">
        <w:rPr>
          <w:rFonts w:asciiTheme="minorHAnsi" w:hAnsiTheme="minorHAnsi" w:cstheme="minorHAnsi"/>
          <w:sz w:val="22"/>
          <w:szCs w:val="22"/>
        </w:rPr>
        <w:lastRenderedPageBreak/>
        <w:t>se ainda</w:t>
      </w:r>
      <w:r w:rsidRPr="001278E3">
        <w:rPr>
          <w:rFonts w:asciiTheme="minorHAnsi" w:hAnsiTheme="minorHAnsi" w:cstheme="minorHAnsi"/>
          <w:sz w:val="22"/>
          <w:szCs w:val="22"/>
        </w:rPr>
        <w:t xml:space="preserve"> a emitir e a entregar ao Retomador </w:t>
      </w:r>
      <w:r w:rsidR="00532324" w:rsidRPr="001278E3">
        <w:rPr>
          <w:rFonts w:asciiTheme="minorHAnsi" w:hAnsiTheme="minorHAnsi" w:cstheme="minorHAnsi"/>
          <w:sz w:val="22"/>
          <w:szCs w:val="22"/>
        </w:rPr>
        <w:t>D</w:t>
      </w:r>
      <w:r w:rsidRPr="001278E3">
        <w:rPr>
          <w:rFonts w:asciiTheme="minorHAnsi" w:hAnsiTheme="minorHAnsi" w:cstheme="minorHAnsi"/>
          <w:sz w:val="22"/>
          <w:szCs w:val="22"/>
        </w:rPr>
        <w:t xml:space="preserve">eclarações </w:t>
      </w:r>
      <w:r w:rsidR="00532324" w:rsidRPr="001278E3">
        <w:rPr>
          <w:rFonts w:asciiTheme="minorHAnsi" w:hAnsiTheme="minorHAnsi" w:cstheme="minorHAnsi"/>
          <w:sz w:val="22"/>
          <w:szCs w:val="22"/>
        </w:rPr>
        <w:t>M</w:t>
      </w:r>
      <w:r w:rsidRPr="001278E3">
        <w:rPr>
          <w:rFonts w:asciiTheme="minorHAnsi" w:hAnsiTheme="minorHAnsi" w:cstheme="minorHAnsi"/>
          <w:sz w:val="22"/>
          <w:szCs w:val="22"/>
        </w:rPr>
        <w:t xml:space="preserve">ensais de </w:t>
      </w:r>
      <w:r w:rsidR="00532324" w:rsidRPr="001278E3">
        <w:rPr>
          <w:rFonts w:asciiTheme="minorHAnsi" w:hAnsiTheme="minorHAnsi" w:cstheme="minorHAnsi"/>
          <w:sz w:val="22"/>
          <w:szCs w:val="22"/>
        </w:rPr>
        <w:t>R</w:t>
      </w:r>
      <w:r w:rsidRPr="001278E3">
        <w:rPr>
          <w:rFonts w:asciiTheme="minorHAnsi" w:hAnsiTheme="minorHAnsi" w:cstheme="minorHAnsi"/>
          <w:sz w:val="22"/>
          <w:szCs w:val="22"/>
        </w:rPr>
        <w:t>eciclagem</w:t>
      </w:r>
      <w:r w:rsidR="00532324" w:rsidRPr="001278E3">
        <w:rPr>
          <w:rFonts w:asciiTheme="minorHAnsi" w:hAnsiTheme="minorHAnsi" w:cstheme="minorHAnsi"/>
          <w:sz w:val="22"/>
          <w:szCs w:val="22"/>
        </w:rPr>
        <w:t xml:space="preserve"> de OTR</w:t>
      </w:r>
      <w:r w:rsidRPr="001278E3">
        <w:rPr>
          <w:rFonts w:asciiTheme="minorHAnsi" w:hAnsiTheme="minorHAnsi" w:cstheme="minorHAnsi"/>
          <w:sz w:val="22"/>
          <w:szCs w:val="22"/>
        </w:rPr>
        <w:t>;</w:t>
      </w:r>
    </w:p>
    <w:p w14:paraId="31A7CF16" w14:textId="77777777" w:rsidR="00E23C62" w:rsidRPr="001278E3" w:rsidRDefault="00A72EC8"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Declaração Mensal de Reciclagem do OTR</w:t>
      </w:r>
      <w:r w:rsidRPr="001278E3">
        <w:rPr>
          <w:rFonts w:asciiTheme="minorHAnsi" w:hAnsiTheme="minorHAnsi" w:cstheme="minorHAnsi"/>
          <w:sz w:val="22"/>
          <w:szCs w:val="22"/>
        </w:rPr>
        <w:t xml:space="preserve"> – declaração a emitir mensalmente pelos OTR </w:t>
      </w:r>
      <w:r w:rsidR="00FC249C" w:rsidRPr="001278E3">
        <w:rPr>
          <w:rFonts w:asciiTheme="minorHAnsi" w:hAnsiTheme="minorHAnsi" w:cstheme="minorHAnsi"/>
          <w:sz w:val="22"/>
          <w:szCs w:val="22"/>
        </w:rPr>
        <w:t>mencionados na alínea anterior</w:t>
      </w:r>
      <w:r w:rsidR="000424AC">
        <w:rPr>
          <w:rFonts w:asciiTheme="minorHAnsi" w:hAnsiTheme="minorHAnsi" w:cstheme="minorHAnsi"/>
          <w:sz w:val="22"/>
          <w:szCs w:val="22"/>
        </w:rPr>
        <w:t>,</w:t>
      </w:r>
      <w:r w:rsidRPr="001278E3">
        <w:rPr>
          <w:rFonts w:asciiTheme="minorHAnsi" w:hAnsiTheme="minorHAnsi" w:cstheme="minorHAnsi"/>
          <w:sz w:val="22"/>
          <w:szCs w:val="22"/>
        </w:rPr>
        <w:t xml:space="preserve"> e que colaborem com o Retomador </w:t>
      </w:r>
      <w:r w:rsidR="00C2784A" w:rsidRPr="001278E3">
        <w:rPr>
          <w:rFonts w:asciiTheme="minorHAnsi" w:hAnsiTheme="minorHAnsi" w:cstheme="minorHAnsi"/>
          <w:sz w:val="22"/>
          <w:szCs w:val="22"/>
        </w:rPr>
        <w:t>no âmbito do presente Contrato</w:t>
      </w:r>
      <w:r w:rsidR="00E23C62" w:rsidRPr="001278E3">
        <w:rPr>
          <w:rFonts w:asciiTheme="minorHAnsi" w:hAnsiTheme="minorHAnsi" w:cstheme="minorHAnsi"/>
          <w:sz w:val="22"/>
          <w:szCs w:val="22"/>
        </w:rPr>
        <w:t xml:space="preserve">, nos termos da qual o OTR declara que recebeu, transportou e </w:t>
      </w:r>
      <w:r w:rsidR="004A1258" w:rsidRPr="001278E3">
        <w:rPr>
          <w:rFonts w:asciiTheme="minorHAnsi" w:hAnsiTheme="minorHAnsi" w:cstheme="minorHAnsi"/>
          <w:sz w:val="22"/>
          <w:szCs w:val="22"/>
        </w:rPr>
        <w:t>foram ou serão valorizados</w:t>
      </w:r>
      <w:r w:rsidR="00E23C62" w:rsidRPr="001278E3">
        <w:rPr>
          <w:rFonts w:asciiTheme="minorHAnsi" w:hAnsiTheme="minorHAnsi" w:cstheme="minorHAnsi"/>
          <w:sz w:val="22"/>
          <w:szCs w:val="22"/>
        </w:rPr>
        <w:t xml:space="preserve"> por reciclagem os Resíduos constantes dos lotes em causa, e</w:t>
      </w:r>
      <w:r w:rsidR="00E23C62" w:rsidRPr="001278E3">
        <w:rPr>
          <w:rFonts w:asciiTheme="minorHAnsi" w:hAnsiTheme="minorHAnsi" w:cstheme="minorHAnsi"/>
          <w:b/>
          <w:sz w:val="22"/>
          <w:szCs w:val="22"/>
        </w:rPr>
        <w:t xml:space="preserve"> </w:t>
      </w:r>
      <w:r w:rsidR="00E23C62" w:rsidRPr="001278E3">
        <w:rPr>
          <w:rFonts w:asciiTheme="minorHAnsi" w:hAnsiTheme="minorHAnsi" w:cstheme="minorHAnsi"/>
          <w:sz w:val="22"/>
          <w:szCs w:val="22"/>
        </w:rPr>
        <w:t>assume, para todos os efeitos, a responsabilidade pelo destino final dos referidos Resíduos</w:t>
      </w:r>
      <w:r w:rsidR="00321B8A" w:rsidRPr="001278E3">
        <w:rPr>
          <w:rFonts w:asciiTheme="minorHAnsi" w:hAnsiTheme="minorHAnsi" w:cstheme="minorHAnsi"/>
          <w:sz w:val="22"/>
          <w:szCs w:val="22"/>
        </w:rPr>
        <w:t xml:space="preserve">, em conformidade com a minuta constante do Anexo </w:t>
      </w:r>
      <w:r w:rsidR="00FC249C" w:rsidRPr="001278E3">
        <w:rPr>
          <w:rFonts w:asciiTheme="minorHAnsi" w:hAnsiTheme="minorHAnsi" w:cstheme="minorHAnsi"/>
          <w:sz w:val="22"/>
          <w:szCs w:val="22"/>
        </w:rPr>
        <w:t>I</w:t>
      </w:r>
      <w:r w:rsidR="00321B8A" w:rsidRPr="001278E3">
        <w:rPr>
          <w:rFonts w:asciiTheme="minorHAnsi" w:hAnsiTheme="minorHAnsi" w:cstheme="minorHAnsi"/>
          <w:sz w:val="22"/>
          <w:szCs w:val="22"/>
        </w:rPr>
        <w:t>V deste Contrato</w:t>
      </w:r>
      <w:r w:rsidR="00E23C62" w:rsidRPr="001278E3">
        <w:rPr>
          <w:rFonts w:asciiTheme="minorHAnsi" w:hAnsiTheme="minorHAnsi" w:cstheme="minorHAnsi"/>
          <w:sz w:val="22"/>
          <w:szCs w:val="22"/>
        </w:rPr>
        <w:t>;</w:t>
      </w:r>
    </w:p>
    <w:p w14:paraId="0DC0505E" w14:textId="77777777" w:rsidR="00362FF5" w:rsidRPr="001278E3" w:rsidRDefault="00362FF5" w:rsidP="00215741">
      <w:pPr>
        <w:pStyle w:val="Corpodetexto"/>
        <w:rPr>
          <w:rFonts w:asciiTheme="minorHAnsi" w:hAnsiTheme="minorHAnsi" w:cstheme="minorHAnsi"/>
          <w:sz w:val="22"/>
          <w:szCs w:val="22"/>
        </w:rPr>
      </w:pPr>
      <w:r w:rsidRPr="001278E3">
        <w:rPr>
          <w:rFonts w:asciiTheme="minorHAnsi" w:hAnsiTheme="minorHAnsi" w:cstheme="minorHAnsi"/>
          <w:b/>
          <w:sz w:val="22"/>
          <w:szCs w:val="22"/>
        </w:rPr>
        <w:t>Entrega dos Resíduos</w:t>
      </w:r>
      <w:r w:rsidRPr="001278E3">
        <w:rPr>
          <w:rFonts w:asciiTheme="minorHAnsi" w:hAnsiTheme="minorHAnsi" w:cstheme="minorHAnsi"/>
          <w:sz w:val="22"/>
          <w:szCs w:val="22"/>
        </w:rPr>
        <w:t xml:space="preserve"> – ato de levantamento dos Resíduos pelo Retomador ou pelo(s) OTR que o acompanha(m) no âmbito do presente contrato ou, nos casos em que os SGRU entregam os Resíduos ao(s) OTR, ato de entrega dos mesmos pelo SGRU nas instalações do(s) OTR que colabore(m) com o Retomador; </w:t>
      </w:r>
    </w:p>
    <w:p w14:paraId="25D7E3AB" w14:textId="77777777" w:rsidR="002813DC"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Índice de Mercado</w:t>
      </w:r>
      <w:r w:rsidRPr="001278E3">
        <w:rPr>
          <w:rFonts w:asciiTheme="minorHAnsi" w:hAnsiTheme="minorHAnsi" w:cstheme="minorHAnsi"/>
          <w:sz w:val="22"/>
          <w:szCs w:val="22"/>
        </w:rPr>
        <w:t xml:space="preserve"> – indicador relativo aos resíduos, determinado por uma ou mais entidades, aceite pela Sociedade Ponto Verde e que é usado no método de revisão do Valor de Referência, sempre que se proceda a essa revisão;</w:t>
      </w:r>
      <w:bookmarkStart w:id="6" w:name="_BPDC_LN_INS_1077"/>
      <w:bookmarkStart w:id="7" w:name="_BPDC_PR_INS_1078"/>
      <w:bookmarkStart w:id="8" w:name="_BPDC_LN_INS_1075"/>
      <w:bookmarkStart w:id="9" w:name="_BPDC_PR_INS_1076"/>
      <w:bookmarkEnd w:id="6"/>
      <w:bookmarkEnd w:id="7"/>
      <w:bookmarkEnd w:id="8"/>
      <w:bookmarkEnd w:id="9"/>
    </w:p>
    <w:p w14:paraId="6645CF77"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 xml:space="preserve">Operador de </w:t>
      </w:r>
      <w:r w:rsidR="000424FD" w:rsidRPr="001278E3">
        <w:rPr>
          <w:rFonts w:asciiTheme="minorHAnsi" w:hAnsiTheme="minorHAnsi" w:cstheme="minorHAnsi"/>
          <w:b/>
          <w:sz w:val="22"/>
          <w:szCs w:val="22"/>
        </w:rPr>
        <w:t xml:space="preserve">Tratamento </w:t>
      </w:r>
      <w:r w:rsidRPr="001278E3">
        <w:rPr>
          <w:rFonts w:asciiTheme="minorHAnsi" w:hAnsiTheme="minorHAnsi" w:cstheme="minorHAnsi"/>
          <w:b/>
          <w:sz w:val="22"/>
          <w:szCs w:val="22"/>
        </w:rPr>
        <w:t>de Resíduos</w:t>
      </w:r>
      <w:r w:rsidRPr="001278E3">
        <w:rPr>
          <w:rFonts w:asciiTheme="minorHAnsi" w:hAnsiTheme="minorHAnsi" w:cstheme="minorHAnsi"/>
          <w:sz w:val="22"/>
          <w:szCs w:val="22"/>
        </w:rPr>
        <w:t xml:space="preserve"> (</w:t>
      </w:r>
      <w:r w:rsidRPr="001278E3">
        <w:rPr>
          <w:rFonts w:asciiTheme="minorHAnsi" w:hAnsiTheme="minorHAnsi" w:cstheme="minorHAnsi"/>
          <w:b/>
          <w:sz w:val="22"/>
          <w:szCs w:val="22"/>
        </w:rPr>
        <w:t>O</w:t>
      </w:r>
      <w:r w:rsidR="000424FD" w:rsidRPr="001278E3">
        <w:rPr>
          <w:rFonts w:asciiTheme="minorHAnsi" w:hAnsiTheme="minorHAnsi" w:cstheme="minorHAnsi"/>
          <w:b/>
          <w:sz w:val="22"/>
          <w:szCs w:val="22"/>
        </w:rPr>
        <w:t>T</w:t>
      </w:r>
      <w:r w:rsidRPr="001278E3">
        <w:rPr>
          <w:rFonts w:asciiTheme="minorHAnsi" w:hAnsiTheme="minorHAnsi" w:cstheme="minorHAnsi"/>
          <w:b/>
          <w:sz w:val="22"/>
          <w:szCs w:val="22"/>
        </w:rPr>
        <w:t>R</w:t>
      </w:r>
      <w:r w:rsidRPr="001278E3">
        <w:rPr>
          <w:rFonts w:asciiTheme="minorHAnsi" w:hAnsiTheme="minorHAnsi" w:cstheme="minorHAnsi"/>
          <w:sz w:val="22"/>
          <w:szCs w:val="22"/>
        </w:rPr>
        <w:t xml:space="preserve">) – operador económico devidamente licenciado e habilitado para o </w:t>
      </w:r>
      <w:r w:rsidR="0028428A" w:rsidRPr="001278E3">
        <w:rPr>
          <w:rFonts w:asciiTheme="minorHAnsi" w:hAnsiTheme="minorHAnsi" w:cstheme="minorHAnsi"/>
          <w:sz w:val="22"/>
          <w:szCs w:val="22"/>
        </w:rPr>
        <w:t>tratamento de resíduos de acordo com a legislação em vigor</w:t>
      </w:r>
      <w:r w:rsidRPr="001278E3">
        <w:rPr>
          <w:rFonts w:asciiTheme="minorHAnsi" w:hAnsiTheme="minorHAnsi" w:cstheme="minorHAnsi"/>
          <w:sz w:val="22"/>
          <w:szCs w:val="22"/>
        </w:rPr>
        <w:t>;</w:t>
      </w:r>
      <w:bookmarkStart w:id="10" w:name="_BPDC_LN_INS_1073"/>
      <w:bookmarkStart w:id="11" w:name="_BPDC_PR_INS_1074"/>
      <w:bookmarkEnd w:id="10"/>
      <w:bookmarkEnd w:id="11"/>
    </w:p>
    <w:p w14:paraId="1F34F8DA" w14:textId="77777777" w:rsidR="00A25EC2" w:rsidRPr="001278E3" w:rsidRDefault="00E22852"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Programa de Concurso</w:t>
      </w:r>
      <w:r w:rsidRPr="001278E3">
        <w:rPr>
          <w:rFonts w:asciiTheme="minorHAnsi" w:hAnsiTheme="minorHAnsi" w:cstheme="minorHAnsi"/>
          <w:sz w:val="22"/>
          <w:szCs w:val="22"/>
        </w:rPr>
        <w:t xml:space="preserve"> –</w:t>
      </w:r>
      <w:r w:rsidR="004D03AF" w:rsidRPr="001278E3">
        <w:rPr>
          <w:rFonts w:asciiTheme="minorHAnsi" w:hAnsiTheme="minorHAnsi" w:cstheme="minorHAnsi"/>
          <w:sz w:val="22"/>
          <w:szCs w:val="22"/>
        </w:rPr>
        <w:t xml:space="preserve"> documento publicado e disponibilizado pela SPV no seu sítio da Internet, que</w:t>
      </w:r>
      <w:r w:rsidR="009B48E4" w:rsidRPr="001278E3">
        <w:rPr>
          <w:rFonts w:asciiTheme="minorHAnsi" w:hAnsiTheme="minorHAnsi" w:cstheme="minorHAnsi"/>
          <w:sz w:val="22"/>
          <w:szCs w:val="22"/>
        </w:rPr>
        <w:t xml:space="preserve"> regula os termos e condições </w:t>
      </w:r>
      <w:r w:rsidR="00373CA6" w:rsidRPr="001278E3">
        <w:rPr>
          <w:rFonts w:asciiTheme="minorHAnsi" w:hAnsiTheme="minorHAnsi" w:cstheme="minorHAnsi"/>
          <w:sz w:val="22"/>
          <w:szCs w:val="22"/>
        </w:rPr>
        <w:t xml:space="preserve">de </w:t>
      </w:r>
      <w:r w:rsidR="009D65E9" w:rsidRPr="001278E3">
        <w:rPr>
          <w:rFonts w:asciiTheme="minorHAnsi" w:hAnsiTheme="minorHAnsi" w:cstheme="minorHAnsi"/>
          <w:sz w:val="22"/>
          <w:szCs w:val="22"/>
        </w:rPr>
        <w:t>R</w:t>
      </w:r>
      <w:r w:rsidR="009B48E4" w:rsidRPr="001278E3">
        <w:rPr>
          <w:rFonts w:asciiTheme="minorHAnsi" w:hAnsiTheme="minorHAnsi" w:cstheme="minorHAnsi"/>
          <w:sz w:val="22"/>
          <w:szCs w:val="22"/>
        </w:rPr>
        <w:t xml:space="preserve">etoma num concreto </w:t>
      </w:r>
      <w:r w:rsidR="00373CA6" w:rsidRPr="001278E3">
        <w:rPr>
          <w:rFonts w:asciiTheme="minorHAnsi" w:hAnsiTheme="minorHAnsi" w:cstheme="minorHAnsi"/>
          <w:sz w:val="22"/>
          <w:szCs w:val="22"/>
        </w:rPr>
        <w:t>Concurso</w:t>
      </w:r>
      <w:r w:rsidR="009B48E4" w:rsidRPr="001278E3">
        <w:rPr>
          <w:rFonts w:asciiTheme="minorHAnsi" w:hAnsiTheme="minorHAnsi" w:cstheme="minorHAnsi"/>
          <w:sz w:val="22"/>
          <w:szCs w:val="22"/>
        </w:rPr>
        <w:t>;</w:t>
      </w:r>
      <w:bookmarkStart w:id="12" w:name="_BPDC_LN_INS_1071"/>
      <w:bookmarkStart w:id="13" w:name="_BPDC_PR_INS_1072"/>
      <w:bookmarkEnd w:id="12"/>
      <w:bookmarkEnd w:id="13"/>
    </w:p>
    <w:p w14:paraId="4E3B76E5" w14:textId="77777777" w:rsidR="00A25EC2" w:rsidRPr="001278E3" w:rsidRDefault="005654D0"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Receção Definitiva dos Resíduos</w:t>
      </w:r>
      <w:r w:rsidRPr="001278E3">
        <w:rPr>
          <w:rFonts w:asciiTheme="minorHAnsi" w:hAnsiTheme="minorHAnsi" w:cstheme="minorHAnsi"/>
          <w:sz w:val="22"/>
          <w:szCs w:val="22"/>
        </w:rPr>
        <w:t xml:space="preserve"> –</w:t>
      </w:r>
      <w:r w:rsidR="00093A66" w:rsidRPr="001278E3">
        <w:rPr>
          <w:rFonts w:asciiTheme="minorHAnsi" w:hAnsiTheme="minorHAnsi" w:cstheme="minorHAnsi"/>
          <w:sz w:val="22"/>
          <w:szCs w:val="22"/>
        </w:rPr>
        <w:t xml:space="preserve"> </w:t>
      </w:r>
      <w:r w:rsidR="009D65E9" w:rsidRPr="001278E3">
        <w:rPr>
          <w:rFonts w:asciiTheme="minorHAnsi" w:hAnsiTheme="minorHAnsi" w:cstheme="minorHAnsi"/>
          <w:sz w:val="22"/>
          <w:szCs w:val="22"/>
        </w:rPr>
        <w:t xml:space="preserve">ato de </w:t>
      </w:r>
      <w:r w:rsidR="001667DD" w:rsidRPr="001278E3">
        <w:rPr>
          <w:rFonts w:asciiTheme="minorHAnsi" w:hAnsiTheme="minorHAnsi" w:cstheme="minorHAnsi"/>
          <w:sz w:val="22"/>
          <w:szCs w:val="22"/>
        </w:rPr>
        <w:t xml:space="preserve">aceitação dos </w:t>
      </w:r>
      <w:r w:rsidR="002F6A60" w:rsidRPr="001278E3">
        <w:rPr>
          <w:rFonts w:asciiTheme="minorHAnsi" w:hAnsiTheme="minorHAnsi" w:cstheme="minorHAnsi"/>
          <w:sz w:val="22"/>
          <w:szCs w:val="22"/>
        </w:rPr>
        <w:t xml:space="preserve">Resíduos </w:t>
      </w:r>
      <w:r w:rsidR="001667DD" w:rsidRPr="001278E3">
        <w:rPr>
          <w:rFonts w:asciiTheme="minorHAnsi" w:hAnsiTheme="minorHAnsi" w:cstheme="minorHAnsi"/>
          <w:sz w:val="22"/>
          <w:szCs w:val="22"/>
        </w:rPr>
        <w:t xml:space="preserve">pelo Retomador, </w:t>
      </w:r>
      <w:r w:rsidR="005F60C7" w:rsidRPr="001278E3">
        <w:rPr>
          <w:rFonts w:asciiTheme="minorHAnsi" w:hAnsiTheme="minorHAnsi" w:cstheme="minorHAnsi"/>
          <w:sz w:val="22"/>
          <w:szCs w:val="22"/>
        </w:rPr>
        <w:t xml:space="preserve">através de </w:t>
      </w:r>
      <w:r w:rsidR="00F6200B" w:rsidRPr="001278E3">
        <w:rPr>
          <w:rFonts w:asciiTheme="minorHAnsi" w:hAnsiTheme="minorHAnsi" w:cstheme="minorHAnsi"/>
          <w:sz w:val="22"/>
          <w:szCs w:val="22"/>
        </w:rPr>
        <w:t>OTR</w:t>
      </w:r>
      <w:r w:rsidR="005F60C7" w:rsidRPr="001278E3">
        <w:rPr>
          <w:rFonts w:asciiTheme="minorHAnsi" w:hAnsiTheme="minorHAnsi" w:cstheme="minorHAnsi"/>
          <w:sz w:val="22"/>
          <w:szCs w:val="22"/>
        </w:rPr>
        <w:t xml:space="preserve"> que com ele colabore</w:t>
      </w:r>
      <w:r w:rsidR="004C5D5C" w:rsidRPr="001278E3">
        <w:rPr>
          <w:rFonts w:asciiTheme="minorHAnsi" w:hAnsiTheme="minorHAnsi" w:cstheme="minorHAnsi"/>
          <w:sz w:val="22"/>
          <w:szCs w:val="22"/>
        </w:rPr>
        <w:t>(</w:t>
      </w:r>
      <w:r w:rsidR="005F60C7" w:rsidRPr="001278E3">
        <w:rPr>
          <w:rFonts w:asciiTheme="minorHAnsi" w:hAnsiTheme="minorHAnsi" w:cstheme="minorHAnsi"/>
          <w:sz w:val="22"/>
          <w:szCs w:val="22"/>
        </w:rPr>
        <w:t>m</w:t>
      </w:r>
      <w:r w:rsidR="004C5D5C" w:rsidRPr="001278E3">
        <w:rPr>
          <w:rFonts w:asciiTheme="minorHAnsi" w:hAnsiTheme="minorHAnsi" w:cstheme="minorHAnsi"/>
          <w:sz w:val="22"/>
          <w:szCs w:val="22"/>
        </w:rPr>
        <w:t>)</w:t>
      </w:r>
      <w:r w:rsidR="005F60C7" w:rsidRPr="001278E3">
        <w:rPr>
          <w:rFonts w:asciiTheme="minorHAnsi" w:hAnsiTheme="minorHAnsi" w:cstheme="minorHAnsi"/>
          <w:sz w:val="22"/>
          <w:szCs w:val="22"/>
        </w:rPr>
        <w:t xml:space="preserve">, </w:t>
      </w:r>
      <w:r w:rsidR="001667DD" w:rsidRPr="001278E3">
        <w:rPr>
          <w:rFonts w:asciiTheme="minorHAnsi" w:hAnsiTheme="minorHAnsi" w:cstheme="minorHAnsi"/>
          <w:sz w:val="22"/>
          <w:szCs w:val="22"/>
        </w:rPr>
        <w:t xml:space="preserve">assumindo </w:t>
      </w:r>
      <w:r w:rsidR="00F6200B" w:rsidRPr="001278E3">
        <w:rPr>
          <w:rFonts w:asciiTheme="minorHAnsi" w:hAnsiTheme="minorHAnsi" w:cstheme="minorHAnsi"/>
          <w:sz w:val="22"/>
          <w:szCs w:val="22"/>
        </w:rPr>
        <w:t xml:space="preserve">o Retomador </w:t>
      </w:r>
      <w:r w:rsidR="00BB2FD1" w:rsidRPr="001278E3">
        <w:rPr>
          <w:rFonts w:asciiTheme="minorHAnsi" w:hAnsiTheme="minorHAnsi" w:cstheme="minorHAnsi"/>
          <w:sz w:val="22"/>
          <w:szCs w:val="22"/>
        </w:rPr>
        <w:t xml:space="preserve">perante a SPV </w:t>
      </w:r>
      <w:r w:rsidR="001667DD" w:rsidRPr="001278E3">
        <w:rPr>
          <w:rFonts w:asciiTheme="minorHAnsi" w:hAnsiTheme="minorHAnsi" w:cstheme="minorHAnsi"/>
          <w:sz w:val="22"/>
          <w:szCs w:val="22"/>
        </w:rPr>
        <w:t>todas as responsabilidades decorrentes da sua posse, detenção e destino final dos mesmos e demais responsabilidades decorrentes da legislação aplicável</w:t>
      </w:r>
      <w:r w:rsidR="004C5D5C" w:rsidRPr="001278E3">
        <w:rPr>
          <w:rFonts w:asciiTheme="minorHAnsi" w:hAnsiTheme="minorHAnsi" w:cstheme="minorHAnsi"/>
          <w:sz w:val="22"/>
          <w:szCs w:val="22"/>
        </w:rPr>
        <w:t>;</w:t>
      </w:r>
      <w:bookmarkStart w:id="14" w:name="_BPDC_LN_INS_1069"/>
      <w:bookmarkStart w:id="15" w:name="_BPDC_PR_INS_1070"/>
      <w:bookmarkEnd w:id="14"/>
      <w:bookmarkEnd w:id="15"/>
    </w:p>
    <w:p w14:paraId="5A4D15C4"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Resíduos</w:t>
      </w:r>
      <w:r w:rsidRPr="001278E3">
        <w:rPr>
          <w:rFonts w:asciiTheme="minorHAnsi" w:hAnsiTheme="minorHAnsi" w:cstheme="minorHAnsi"/>
          <w:sz w:val="22"/>
          <w:szCs w:val="22"/>
        </w:rPr>
        <w:t xml:space="preserve"> – resíduos identificados no Título de Adjudicação;</w:t>
      </w:r>
      <w:bookmarkStart w:id="16" w:name="_BPDC_LN_INS_1067"/>
      <w:bookmarkStart w:id="17" w:name="_BPDC_PR_INS_1068"/>
      <w:bookmarkEnd w:id="16"/>
      <w:bookmarkEnd w:id="17"/>
    </w:p>
    <w:p w14:paraId="5A48F397" w14:textId="77777777" w:rsidR="00A25EC2" w:rsidRPr="001278E3" w:rsidRDefault="000271B0"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Retoma</w:t>
      </w:r>
      <w:r w:rsidRPr="001278E3">
        <w:rPr>
          <w:rFonts w:asciiTheme="minorHAnsi" w:hAnsiTheme="minorHAnsi" w:cstheme="minorHAnsi"/>
          <w:sz w:val="22"/>
          <w:szCs w:val="22"/>
        </w:rPr>
        <w:t xml:space="preserve"> </w:t>
      </w:r>
      <w:r w:rsidR="00CA376C" w:rsidRPr="001278E3">
        <w:rPr>
          <w:rFonts w:asciiTheme="minorHAnsi" w:hAnsiTheme="minorHAnsi" w:cstheme="minorHAnsi"/>
          <w:sz w:val="22"/>
          <w:szCs w:val="22"/>
        </w:rPr>
        <w:t xml:space="preserve">– </w:t>
      </w:r>
      <w:r w:rsidR="00373CA6" w:rsidRPr="001278E3">
        <w:rPr>
          <w:rFonts w:asciiTheme="minorHAnsi" w:hAnsiTheme="minorHAnsi" w:cstheme="minorHAnsi"/>
          <w:sz w:val="22"/>
          <w:szCs w:val="22"/>
        </w:rPr>
        <w:t xml:space="preserve">conjunto de serviços </w:t>
      </w:r>
      <w:r w:rsidR="000F79BD" w:rsidRPr="001278E3">
        <w:rPr>
          <w:rFonts w:asciiTheme="minorHAnsi" w:hAnsiTheme="minorHAnsi" w:cstheme="minorHAnsi"/>
          <w:sz w:val="22"/>
          <w:szCs w:val="22"/>
        </w:rPr>
        <w:t>prestados pelo Retomador</w:t>
      </w:r>
      <w:r w:rsidR="00CD1C5F" w:rsidRPr="001278E3">
        <w:rPr>
          <w:rFonts w:asciiTheme="minorHAnsi" w:hAnsiTheme="minorHAnsi" w:cstheme="minorHAnsi"/>
          <w:sz w:val="22"/>
          <w:szCs w:val="22"/>
        </w:rPr>
        <w:t xml:space="preserve"> </w:t>
      </w:r>
      <w:r w:rsidR="004C5D5C" w:rsidRPr="001278E3">
        <w:rPr>
          <w:rFonts w:asciiTheme="minorHAnsi" w:hAnsiTheme="minorHAnsi" w:cstheme="minorHAnsi"/>
          <w:sz w:val="22"/>
          <w:szCs w:val="22"/>
        </w:rPr>
        <w:t>e/</w:t>
      </w:r>
      <w:r w:rsidR="00CD1C5F" w:rsidRPr="001278E3">
        <w:rPr>
          <w:rFonts w:asciiTheme="minorHAnsi" w:hAnsiTheme="minorHAnsi" w:cstheme="minorHAnsi"/>
          <w:sz w:val="22"/>
          <w:szCs w:val="22"/>
        </w:rPr>
        <w:t>ou por OTR e que com ele colabore</w:t>
      </w:r>
      <w:r w:rsidR="004C5D5C" w:rsidRPr="001278E3">
        <w:rPr>
          <w:rFonts w:asciiTheme="minorHAnsi" w:hAnsiTheme="minorHAnsi" w:cstheme="minorHAnsi"/>
          <w:sz w:val="22"/>
          <w:szCs w:val="22"/>
        </w:rPr>
        <w:t>(m)</w:t>
      </w:r>
      <w:r w:rsidR="00CD1C5F" w:rsidRPr="001278E3">
        <w:rPr>
          <w:rFonts w:asciiTheme="minorHAnsi" w:hAnsiTheme="minorHAnsi" w:cstheme="minorHAnsi"/>
          <w:sz w:val="22"/>
          <w:szCs w:val="22"/>
        </w:rPr>
        <w:t xml:space="preserve"> </w:t>
      </w:r>
      <w:r w:rsidR="004C5D5C" w:rsidRPr="001278E3">
        <w:rPr>
          <w:rFonts w:asciiTheme="minorHAnsi" w:hAnsiTheme="minorHAnsi" w:cstheme="minorHAnsi"/>
          <w:sz w:val="22"/>
          <w:szCs w:val="22"/>
        </w:rPr>
        <w:t>no âmbito do presente Contrato</w:t>
      </w:r>
      <w:r w:rsidR="000F79BD" w:rsidRPr="001278E3">
        <w:rPr>
          <w:rFonts w:asciiTheme="minorHAnsi" w:hAnsiTheme="minorHAnsi" w:cstheme="minorHAnsi"/>
          <w:sz w:val="22"/>
          <w:szCs w:val="22"/>
        </w:rPr>
        <w:t xml:space="preserve">, que incluem, entre outros, </w:t>
      </w:r>
      <w:r w:rsidR="0000669F" w:rsidRPr="001278E3">
        <w:rPr>
          <w:rFonts w:asciiTheme="minorHAnsi" w:hAnsiTheme="minorHAnsi" w:cstheme="minorHAnsi"/>
          <w:sz w:val="22"/>
          <w:szCs w:val="22"/>
        </w:rPr>
        <w:t xml:space="preserve">os atos </w:t>
      </w:r>
      <w:r w:rsidR="0000669F" w:rsidRPr="001278E3">
        <w:rPr>
          <w:rFonts w:asciiTheme="minorHAnsi" w:hAnsiTheme="minorHAnsi" w:cstheme="minorHAnsi"/>
          <w:sz w:val="22"/>
          <w:szCs w:val="22"/>
        </w:rPr>
        <w:lastRenderedPageBreak/>
        <w:t>de</w:t>
      </w:r>
      <w:r w:rsidR="008571A1" w:rsidRPr="001278E3">
        <w:rPr>
          <w:rFonts w:asciiTheme="minorHAnsi" w:hAnsiTheme="minorHAnsi" w:cstheme="minorHAnsi"/>
          <w:sz w:val="22"/>
          <w:szCs w:val="22"/>
        </w:rPr>
        <w:t xml:space="preserve"> E</w:t>
      </w:r>
      <w:r w:rsidR="001642CC" w:rsidRPr="001278E3">
        <w:rPr>
          <w:rFonts w:asciiTheme="minorHAnsi" w:hAnsiTheme="minorHAnsi" w:cstheme="minorHAnsi"/>
          <w:sz w:val="22"/>
          <w:szCs w:val="22"/>
        </w:rPr>
        <w:t>ntrega de Resíduos</w:t>
      </w:r>
      <w:r w:rsidRPr="001278E3">
        <w:rPr>
          <w:rFonts w:asciiTheme="minorHAnsi" w:hAnsiTheme="minorHAnsi" w:cstheme="minorHAnsi"/>
          <w:sz w:val="22"/>
          <w:szCs w:val="22"/>
        </w:rPr>
        <w:t xml:space="preserve"> </w:t>
      </w:r>
      <w:r w:rsidR="00373CA6" w:rsidRPr="001278E3">
        <w:rPr>
          <w:rFonts w:asciiTheme="minorHAnsi" w:hAnsiTheme="minorHAnsi" w:cstheme="minorHAnsi"/>
          <w:sz w:val="22"/>
          <w:szCs w:val="22"/>
        </w:rPr>
        <w:t xml:space="preserve">e </w:t>
      </w:r>
      <w:r w:rsidR="0000669F" w:rsidRPr="001278E3">
        <w:rPr>
          <w:rFonts w:asciiTheme="minorHAnsi" w:hAnsiTheme="minorHAnsi" w:cstheme="minorHAnsi"/>
          <w:sz w:val="22"/>
          <w:szCs w:val="22"/>
        </w:rPr>
        <w:t>de</w:t>
      </w:r>
      <w:r w:rsidR="008571A1" w:rsidRPr="001278E3">
        <w:rPr>
          <w:rFonts w:asciiTheme="minorHAnsi" w:hAnsiTheme="minorHAnsi" w:cstheme="minorHAnsi"/>
          <w:sz w:val="22"/>
          <w:szCs w:val="22"/>
        </w:rPr>
        <w:t xml:space="preserve"> Receção Definitiva dos Resíduos</w:t>
      </w:r>
      <w:r w:rsidR="00373CA6" w:rsidRPr="001278E3">
        <w:rPr>
          <w:rFonts w:asciiTheme="minorHAnsi" w:hAnsiTheme="minorHAnsi" w:cstheme="minorHAnsi"/>
          <w:sz w:val="22"/>
          <w:szCs w:val="22"/>
        </w:rPr>
        <w:t xml:space="preserve"> </w:t>
      </w:r>
      <w:r w:rsidR="0000669F" w:rsidRPr="001278E3">
        <w:rPr>
          <w:rFonts w:asciiTheme="minorHAnsi" w:hAnsiTheme="minorHAnsi" w:cstheme="minorHAnsi"/>
          <w:sz w:val="22"/>
          <w:szCs w:val="22"/>
        </w:rPr>
        <w:t>(que</w:t>
      </w:r>
      <w:r w:rsidR="00373CA6" w:rsidRPr="001278E3">
        <w:rPr>
          <w:rFonts w:asciiTheme="minorHAnsi" w:hAnsiTheme="minorHAnsi" w:cstheme="minorHAnsi"/>
          <w:sz w:val="22"/>
          <w:szCs w:val="22"/>
        </w:rPr>
        <w:t xml:space="preserve"> põe termo aos serviços</w:t>
      </w:r>
      <w:r w:rsidR="00DF75E7" w:rsidRPr="001278E3">
        <w:rPr>
          <w:rFonts w:asciiTheme="minorHAnsi" w:hAnsiTheme="minorHAnsi" w:cstheme="minorHAnsi"/>
          <w:sz w:val="22"/>
          <w:szCs w:val="22"/>
        </w:rPr>
        <w:t xml:space="preserve"> de Retoma</w:t>
      </w:r>
      <w:r w:rsidR="0000669F" w:rsidRPr="001278E3">
        <w:rPr>
          <w:rFonts w:asciiTheme="minorHAnsi" w:hAnsiTheme="minorHAnsi" w:cstheme="minorHAnsi"/>
          <w:sz w:val="22"/>
          <w:szCs w:val="22"/>
        </w:rPr>
        <w:t>), com vista à reciclagem e valorização dos resíduos</w:t>
      </w:r>
      <w:r w:rsidRPr="001278E3">
        <w:rPr>
          <w:rFonts w:asciiTheme="minorHAnsi" w:hAnsiTheme="minorHAnsi" w:cstheme="minorHAnsi"/>
          <w:sz w:val="22"/>
          <w:szCs w:val="22"/>
        </w:rPr>
        <w:t>;</w:t>
      </w:r>
      <w:bookmarkStart w:id="18" w:name="_BPDC_LN_INS_1065"/>
      <w:bookmarkStart w:id="19" w:name="_BPDC_PR_INS_1066"/>
      <w:bookmarkEnd w:id="18"/>
      <w:bookmarkEnd w:id="19"/>
    </w:p>
    <w:p w14:paraId="3BB5DD92"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Sistemas de Gestão de Resíduos Urbanos</w:t>
      </w:r>
      <w:r w:rsidRPr="001278E3">
        <w:rPr>
          <w:rFonts w:asciiTheme="minorHAnsi" w:hAnsiTheme="minorHAnsi" w:cstheme="minorHAnsi"/>
          <w:sz w:val="22"/>
          <w:szCs w:val="22"/>
        </w:rPr>
        <w:t xml:space="preserve"> (</w:t>
      </w:r>
      <w:r w:rsidRPr="001278E3">
        <w:rPr>
          <w:rFonts w:asciiTheme="minorHAnsi" w:hAnsiTheme="minorHAnsi" w:cstheme="minorHAnsi"/>
          <w:b/>
          <w:sz w:val="22"/>
          <w:szCs w:val="22"/>
        </w:rPr>
        <w:t>SGRU</w:t>
      </w:r>
      <w:r w:rsidRPr="001278E3">
        <w:rPr>
          <w:rFonts w:asciiTheme="minorHAnsi" w:hAnsiTheme="minorHAnsi" w:cstheme="minorHAnsi"/>
          <w:sz w:val="22"/>
          <w:szCs w:val="22"/>
        </w:rPr>
        <w:t>) – municípios, associação de municípios e/ou empresas gestoras de sistemas multimunicipais ou intermunicipais responsáveis pela recolha e/ou triagem dos resíduos de embalagens contidos nos resíduos cuja responsabilidade de gestão lhes está atribuída por lei, provenientes quer da recolha seletiva, quer da recolha indiferenciada;</w:t>
      </w:r>
      <w:bookmarkStart w:id="20" w:name="_BPDC_LN_INS_1063"/>
      <w:bookmarkStart w:id="21" w:name="_BPDC_PR_INS_1064"/>
      <w:bookmarkEnd w:id="20"/>
      <w:bookmarkEnd w:id="21"/>
    </w:p>
    <w:p w14:paraId="4B01EB3A"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Sistema Integrado de Gestão de Resíduos de Embalagens (SIGRE) –</w:t>
      </w:r>
      <w:r w:rsidRPr="001278E3">
        <w:rPr>
          <w:rFonts w:asciiTheme="minorHAnsi" w:hAnsiTheme="minorHAnsi" w:cstheme="minorHAnsi"/>
          <w:sz w:val="22"/>
          <w:szCs w:val="22"/>
        </w:rPr>
        <w:t xml:space="preserve"> sistema integrado </w:t>
      </w:r>
      <w:r w:rsidR="00373CA6" w:rsidRPr="001278E3">
        <w:rPr>
          <w:rFonts w:asciiTheme="minorHAnsi" w:hAnsiTheme="minorHAnsi" w:cstheme="minorHAnsi"/>
          <w:sz w:val="22"/>
          <w:szCs w:val="22"/>
        </w:rPr>
        <w:t xml:space="preserve">constituído nos termos e para os efeitos do artigo 5.º do </w:t>
      </w:r>
      <w:r w:rsidR="009C3FFD" w:rsidRPr="001278E3">
        <w:rPr>
          <w:rFonts w:asciiTheme="minorHAnsi" w:hAnsiTheme="minorHAnsi" w:cstheme="minorHAnsi"/>
          <w:sz w:val="22"/>
          <w:szCs w:val="22"/>
        </w:rPr>
        <w:t>DL</w:t>
      </w:r>
      <w:r w:rsidR="00373CA6" w:rsidRPr="001278E3">
        <w:rPr>
          <w:rFonts w:asciiTheme="minorHAnsi" w:hAnsiTheme="minorHAnsi" w:cstheme="minorHAnsi"/>
          <w:sz w:val="22"/>
          <w:szCs w:val="22"/>
        </w:rPr>
        <w:t xml:space="preserve"> 366-A/97, na versão em vigor, e demais legislação aplicável, sendo </w:t>
      </w:r>
      <w:r w:rsidRPr="001278E3">
        <w:rPr>
          <w:rFonts w:asciiTheme="minorHAnsi" w:hAnsiTheme="minorHAnsi" w:cstheme="minorHAnsi"/>
          <w:sz w:val="22"/>
          <w:szCs w:val="22"/>
        </w:rPr>
        <w:t>gerido por uma entidade gestora devidamente licenciada;</w:t>
      </w:r>
      <w:bookmarkStart w:id="22" w:name="_BPDC_LN_INS_1061"/>
      <w:bookmarkStart w:id="23" w:name="_BPDC_PR_INS_1062"/>
      <w:bookmarkEnd w:id="22"/>
      <w:bookmarkEnd w:id="23"/>
    </w:p>
    <w:p w14:paraId="23A9EAF6"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Título de Adjudicação</w:t>
      </w:r>
      <w:r w:rsidRPr="001278E3">
        <w:rPr>
          <w:rFonts w:asciiTheme="minorHAnsi" w:hAnsiTheme="minorHAnsi" w:cstheme="minorHAnsi"/>
          <w:sz w:val="22"/>
          <w:szCs w:val="22"/>
        </w:rPr>
        <w:t xml:space="preserve"> – comunicação dos resultados a cada um dos </w:t>
      </w:r>
      <w:r w:rsidR="00BD5C29" w:rsidRPr="001278E3">
        <w:rPr>
          <w:rFonts w:asciiTheme="minorHAnsi" w:hAnsiTheme="minorHAnsi" w:cstheme="minorHAnsi"/>
          <w:sz w:val="22"/>
          <w:szCs w:val="22"/>
        </w:rPr>
        <w:t xml:space="preserve">retomadores </w:t>
      </w:r>
      <w:r w:rsidRPr="001278E3">
        <w:rPr>
          <w:rFonts w:asciiTheme="minorHAnsi" w:hAnsiTheme="minorHAnsi" w:cstheme="minorHAnsi"/>
          <w:sz w:val="22"/>
          <w:szCs w:val="22"/>
        </w:rPr>
        <w:t xml:space="preserve">vencedores dos </w:t>
      </w:r>
      <w:r w:rsidR="00373CA6" w:rsidRPr="001278E3">
        <w:rPr>
          <w:rFonts w:asciiTheme="minorHAnsi" w:hAnsiTheme="minorHAnsi" w:cstheme="minorHAnsi"/>
          <w:sz w:val="22"/>
          <w:szCs w:val="22"/>
        </w:rPr>
        <w:t xml:space="preserve">Concursos ou a cada um dos </w:t>
      </w:r>
      <w:r w:rsidR="00BD5C29" w:rsidRPr="001278E3">
        <w:rPr>
          <w:rFonts w:asciiTheme="minorHAnsi" w:hAnsiTheme="minorHAnsi" w:cstheme="minorHAnsi"/>
          <w:sz w:val="22"/>
          <w:szCs w:val="22"/>
        </w:rPr>
        <w:t>retomadores</w:t>
      </w:r>
      <w:r w:rsidR="00373CA6" w:rsidRPr="001278E3">
        <w:rPr>
          <w:rFonts w:asciiTheme="minorHAnsi" w:hAnsiTheme="minorHAnsi" w:cstheme="minorHAnsi"/>
          <w:sz w:val="22"/>
          <w:szCs w:val="22"/>
        </w:rPr>
        <w:t xml:space="preserve"> que sejam, excecionalmente, </w:t>
      </w:r>
      <w:r w:rsidR="00E86680" w:rsidRPr="001278E3">
        <w:rPr>
          <w:rFonts w:asciiTheme="minorHAnsi" w:hAnsiTheme="minorHAnsi" w:cstheme="minorHAnsi"/>
          <w:sz w:val="22"/>
          <w:szCs w:val="22"/>
        </w:rPr>
        <w:t>selecionados</w:t>
      </w:r>
      <w:r w:rsidRPr="001278E3">
        <w:rPr>
          <w:rFonts w:asciiTheme="minorHAnsi" w:hAnsiTheme="minorHAnsi" w:cstheme="minorHAnsi"/>
          <w:sz w:val="22"/>
          <w:szCs w:val="22"/>
        </w:rPr>
        <w:t xml:space="preserve"> por Contratação </w:t>
      </w:r>
      <w:r w:rsidR="00E86680" w:rsidRPr="001278E3">
        <w:rPr>
          <w:rFonts w:asciiTheme="minorHAnsi" w:hAnsiTheme="minorHAnsi" w:cstheme="minorHAnsi"/>
          <w:sz w:val="22"/>
          <w:szCs w:val="22"/>
        </w:rPr>
        <w:t>Direta</w:t>
      </w:r>
      <w:r w:rsidR="009C3FFD" w:rsidRPr="001278E3">
        <w:rPr>
          <w:rFonts w:asciiTheme="minorHAnsi" w:hAnsiTheme="minorHAnsi" w:cstheme="minorHAnsi"/>
          <w:sz w:val="22"/>
          <w:szCs w:val="22"/>
        </w:rPr>
        <w:t>;</w:t>
      </w:r>
      <w:bookmarkStart w:id="24" w:name="_BPDC_LN_INS_1059"/>
      <w:bookmarkStart w:id="25" w:name="_BPDC_PR_INS_1060"/>
      <w:bookmarkEnd w:id="24"/>
      <w:bookmarkEnd w:id="25"/>
    </w:p>
    <w:p w14:paraId="48A79F81" w14:textId="77777777" w:rsidR="00A25EC2" w:rsidRPr="001278E3" w:rsidRDefault="006E7F39"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Valor Base</w:t>
      </w:r>
      <w:r w:rsidRPr="001278E3">
        <w:rPr>
          <w:rFonts w:asciiTheme="minorHAnsi" w:hAnsiTheme="minorHAnsi" w:cstheme="minorHAnsi"/>
          <w:sz w:val="22"/>
          <w:szCs w:val="22"/>
        </w:rPr>
        <w:t xml:space="preserve"> – valor a partir do qual podem ser licitados os resíduos, o qual é indicado no Anúncio de </w:t>
      </w:r>
      <w:r w:rsidR="00373CA6" w:rsidRPr="001278E3">
        <w:rPr>
          <w:rFonts w:asciiTheme="minorHAnsi" w:hAnsiTheme="minorHAnsi" w:cstheme="minorHAnsi"/>
          <w:sz w:val="22"/>
          <w:szCs w:val="22"/>
        </w:rPr>
        <w:t>Concurso</w:t>
      </w:r>
      <w:r w:rsidRPr="001278E3">
        <w:rPr>
          <w:rFonts w:asciiTheme="minorHAnsi" w:hAnsiTheme="minorHAnsi" w:cstheme="minorHAnsi"/>
          <w:sz w:val="22"/>
          <w:szCs w:val="22"/>
        </w:rPr>
        <w:t xml:space="preserve">; </w:t>
      </w:r>
      <w:bookmarkStart w:id="26" w:name="_BPDC_LN_INS_1057"/>
      <w:bookmarkStart w:id="27" w:name="_BPDC_PR_INS_1058"/>
      <w:bookmarkEnd w:id="26"/>
      <w:bookmarkEnd w:id="27"/>
    </w:p>
    <w:p w14:paraId="619F0448" w14:textId="77777777" w:rsidR="00A25EC2" w:rsidRPr="001278E3" w:rsidRDefault="008D2343"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Valor de Referência</w:t>
      </w:r>
      <w:r w:rsidRPr="001278E3">
        <w:rPr>
          <w:rFonts w:asciiTheme="minorHAnsi" w:hAnsiTheme="minorHAnsi" w:cstheme="minorHAnsi"/>
          <w:sz w:val="22"/>
          <w:szCs w:val="22"/>
        </w:rPr>
        <w:t xml:space="preserve"> – valor relativo aos resíduos</w:t>
      </w:r>
      <w:r w:rsidR="007E64E2" w:rsidRPr="001278E3">
        <w:rPr>
          <w:rFonts w:asciiTheme="minorHAnsi" w:hAnsiTheme="minorHAnsi" w:cstheme="minorHAnsi"/>
          <w:sz w:val="22"/>
          <w:szCs w:val="22"/>
        </w:rPr>
        <w:t>,</w:t>
      </w:r>
      <w:r w:rsidRPr="001278E3">
        <w:rPr>
          <w:rFonts w:asciiTheme="minorHAnsi" w:hAnsiTheme="minorHAnsi" w:cstheme="minorHAnsi"/>
          <w:sz w:val="22"/>
          <w:szCs w:val="22"/>
        </w:rPr>
        <w:t xml:space="preserve"> </w:t>
      </w:r>
      <w:r w:rsidR="001D03CB" w:rsidRPr="001278E3">
        <w:rPr>
          <w:rFonts w:asciiTheme="minorHAnsi" w:hAnsiTheme="minorHAnsi" w:cstheme="minorHAnsi"/>
          <w:sz w:val="22"/>
          <w:szCs w:val="22"/>
        </w:rPr>
        <w:t xml:space="preserve">indicado </w:t>
      </w:r>
      <w:r w:rsidRPr="001278E3">
        <w:rPr>
          <w:rFonts w:asciiTheme="minorHAnsi" w:hAnsiTheme="minorHAnsi" w:cstheme="minorHAnsi"/>
          <w:sz w:val="22"/>
          <w:szCs w:val="22"/>
        </w:rPr>
        <w:t xml:space="preserve">no </w:t>
      </w:r>
      <w:r w:rsidR="00373CA6" w:rsidRPr="001278E3">
        <w:rPr>
          <w:rFonts w:asciiTheme="minorHAnsi" w:hAnsiTheme="minorHAnsi" w:cstheme="minorHAnsi"/>
          <w:sz w:val="22"/>
          <w:szCs w:val="22"/>
        </w:rPr>
        <w:t xml:space="preserve">Anúncio </w:t>
      </w:r>
      <w:r w:rsidRPr="001278E3">
        <w:rPr>
          <w:rFonts w:asciiTheme="minorHAnsi" w:hAnsiTheme="minorHAnsi" w:cstheme="minorHAnsi"/>
          <w:sz w:val="22"/>
          <w:szCs w:val="22"/>
        </w:rPr>
        <w:t xml:space="preserve">do </w:t>
      </w:r>
      <w:r w:rsidR="00373CA6" w:rsidRPr="001278E3">
        <w:rPr>
          <w:rFonts w:asciiTheme="minorHAnsi" w:hAnsiTheme="minorHAnsi" w:cstheme="minorHAnsi"/>
          <w:sz w:val="22"/>
          <w:szCs w:val="22"/>
        </w:rPr>
        <w:t xml:space="preserve">Concurso </w:t>
      </w:r>
      <w:r w:rsidR="007E64E2" w:rsidRPr="001278E3">
        <w:rPr>
          <w:rFonts w:asciiTheme="minorHAnsi" w:hAnsiTheme="minorHAnsi" w:cstheme="minorHAnsi"/>
          <w:sz w:val="22"/>
          <w:szCs w:val="22"/>
        </w:rPr>
        <w:t xml:space="preserve">e </w:t>
      </w:r>
      <w:r w:rsidRPr="001278E3">
        <w:rPr>
          <w:rFonts w:asciiTheme="minorHAnsi" w:hAnsiTheme="minorHAnsi" w:cstheme="minorHAnsi"/>
          <w:sz w:val="22"/>
          <w:szCs w:val="22"/>
        </w:rPr>
        <w:t xml:space="preserve">definido </w:t>
      </w:r>
      <w:r w:rsidR="001D03CB" w:rsidRPr="001278E3">
        <w:rPr>
          <w:rFonts w:asciiTheme="minorHAnsi" w:hAnsiTheme="minorHAnsi" w:cstheme="minorHAnsi"/>
          <w:sz w:val="22"/>
          <w:szCs w:val="22"/>
        </w:rPr>
        <w:t xml:space="preserve">com base no Índice </w:t>
      </w:r>
      <w:r w:rsidRPr="001278E3">
        <w:rPr>
          <w:rFonts w:asciiTheme="minorHAnsi" w:hAnsiTheme="minorHAnsi" w:cstheme="minorHAnsi"/>
          <w:sz w:val="22"/>
          <w:szCs w:val="22"/>
        </w:rPr>
        <w:t xml:space="preserve">de </w:t>
      </w:r>
      <w:r w:rsidR="001D03CB" w:rsidRPr="001278E3">
        <w:rPr>
          <w:rFonts w:asciiTheme="minorHAnsi" w:hAnsiTheme="minorHAnsi" w:cstheme="minorHAnsi"/>
          <w:sz w:val="22"/>
          <w:szCs w:val="22"/>
        </w:rPr>
        <w:t xml:space="preserve">Mercado </w:t>
      </w:r>
      <w:r w:rsidRPr="001278E3">
        <w:rPr>
          <w:rFonts w:asciiTheme="minorHAnsi" w:hAnsiTheme="minorHAnsi" w:cstheme="minorHAnsi"/>
          <w:sz w:val="22"/>
          <w:szCs w:val="22"/>
        </w:rPr>
        <w:t>mais recente</w:t>
      </w:r>
      <w:r w:rsidR="001D03CB" w:rsidRPr="001278E3">
        <w:rPr>
          <w:rFonts w:asciiTheme="minorHAnsi" w:hAnsiTheme="minorHAnsi" w:cstheme="minorHAnsi"/>
          <w:sz w:val="22"/>
          <w:szCs w:val="22"/>
        </w:rPr>
        <w:t xml:space="preserve"> </w:t>
      </w:r>
      <w:r w:rsidRPr="001278E3">
        <w:rPr>
          <w:rFonts w:asciiTheme="minorHAnsi" w:hAnsiTheme="minorHAnsi" w:cstheme="minorHAnsi"/>
          <w:sz w:val="22"/>
          <w:szCs w:val="22"/>
        </w:rPr>
        <w:t xml:space="preserve">que se encontre disponível à data da publicação do </w:t>
      </w:r>
      <w:r w:rsidR="00373CA6" w:rsidRPr="001278E3">
        <w:rPr>
          <w:rFonts w:asciiTheme="minorHAnsi" w:hAnsiTheme="minorHAnsi" w:cstheme="minorHAnsi"/>
          <w:sz w:val="22"/>
          <w:szCs w:val="22"/>
        </w:rPr>
        <w:t xml:space="preserve">Anúncio </w:t>
      </w:r>
      <w:r w:rsidRPr="001278E3">
        <w:rPr>
          <w:rFonts w:asciiTheme="minorHAnsi" w:hAnsiTheme="minorHAnsi" w:cstheme="minorHAnsi"/>
          <w:sz w:val="22"/>
          <w:szCs w:val="22"/>
        </w:rPr>
        <w:t xml:space="preserve">de </w:t>
      </w:r>
      <w:r w:rsidR="00373CA6" w:rsidRPr="001278E3">
        <w:rPr>
          <w:rFonts w:asciiTheme="minorHAnsi" w:hAnsiTheme="minorHAnsi" w:cstheme="minorHAnsi"/>
          <w:sz w:val="22"/>
          <w:szCs w:val="22"/>
        </w:rPr>
        <w:t>Concurso</w:t>
      </w:r>
      <w:r w:rsidRPr="001278E3">
        <w:rPr>
          <w:rFonts w:asciiTheme="minorHAnsi" w:hAnsiTheme="minorHAnsi" w:cstheme="minorHAnsi"/>
          <w:sz w:val="22"/>
          <w:szCs w:val="22"/>
        </w:rPr>
        <w:t xml:space="preserve">, podendo ser revisto </w:t>
      </w:r>
      <w:r w:rsidR="007E64E2" w:rsidRPr="001278E3">
        <w:rPr>
          <w:rFonts w:asciiTheme="minorHAnsi" w:hAnsiTheme="minorHAnsi" w:cstheme="minorHAnsi"/>
          <w:sz w:val="22"/>
          <w:szCs w:val="22"/>
        </w:rPr>
        <w:t xml:space="preserve">ordinária </w:t>
      </w:r>
      <w:r w:rsidRPr="001278E3">
        <w:rPr>
          <w:rFonts w:asciiTheme="minorHAnsi" w:hAnsiTheme="minorHAnsi" w:cstheme="minorHAnsi"/>
          <w:sz w:val="22"/>
          <w:szCs w:val="22"/>
        </w:rPr>
        <w:t>ou extraordinariamente;</w:t>
      </w:r>
      <w:bookmarkStart w:id="28" w:name="_BPDC_LN_INS_1055"/>
      <w:bookmarkStart w:id="29" w:name="_BPDC_PR_INS_1056"/>
      <w:bookmarkEnd w:id="28"/>
      <w:bookmarkEnd w:id="29"/>
    </w:p>
    <w:p w14:paraId="2C7437FE" w14:textId="77777777" w:rsidR="008D2343" w:rsidRPr="001278E3" w:rsidRDefault="00262A4B" w:rsidP="00A25EC2">
      <w:pPr>
        <w:pStyle w:val="Corpodetexto"/>
        <w:rPr>
          <w:rFonts w:asciiTheme="minorHAnsi" w:hAnsiTheme="minorHAnsi" w:cstheme="minorHAnsi"/>
          <w:sz w:val="22"/>
          <w:szCs w:val="22"/>
        </w:rPr>
      </w:pPr>
      <w:r w:rsidRPr="001278E3">
        <w:rPr>
          <w:rFonts w:asciiTheme="minorHAnsi" w:hAnsiTheme="minorHAnsi" w:cstheme="minorHAnsi"/>
          <w:b/>
          <w:sz w:val="22"/>
          <w:szCs w:val="22"/>
        </w:rPr>
        <w:t>Valor de Retoma</w:t>
      </w:r>
      <w:r w:rsidR="008D2343" w:rsidRPr="001278E3">
        <w:rPr>
          <w:rFonts w:asciiTheme="minorHAnsi" w:hAnsiTheme="minorHAnsi" w:cstheme="minorHAnsi"/>
          <w:sz w:val="22"/>
          <w:szCs w:val="22"/>
        </w:rPr>
        <w:t xml:space="preserve"> –</w:t>
      </w:r>
      <w:r w:rsidRPr="001278E3">
        <w:rPr>
          <w:rFonts w:asciiTheme="minorHAnsi" w:hAnsiTheme="minorHAnsi" w:cstheme="minorHAnsi"/>
          <w:sz w:val="22"/>
          <w:szCs w:val="22"/>
        </w:rPr>
        <w:t xml:space="preserve"> </w:t>
      </w:r>
      <w:r w:rsidR="008D2343" w:rsidRPr="001278E3">
        <w:rPr>
          <w:rFonts w:asciiTheme="minorHAnsi" w:hAnsiTheme="minorHAnsi" w:cstheme="minorHAnsi"/>
          <w:sz w:val="22"/>
          <w:szCs w:val="22"/>
        </w:rPr>
        <w:t>valor</w:t>
      </w:r>
      <w:r w:rsidR="00AD5826" w:rsidRPr="001278E3">
        <w:rPr>
          <w:rFonts w:asciiTheme="minorHAnsi" w:hAnsiTheme="minorHAnsi" w:cstheme="minorHAnsi"/>
          <w:sz w:val="22"/>
          <w:szCs w:val="22"/>
        </w:rPr>
        <w:t>, positivo ou negativo,</w:t>
      </w:r>
      <w:r w:rsidR="008D2343" w:rsidRPr="001278E3">
        <w:rPr>
          <w:rFonts w:asciiTheme="minorHAnsi" w:hAnsiTheme="minorHAnsi" w:cstheme="minorHAnsi"/>
          <w:sz w:val="22"/>
          <w:szCs w:val="22"/>
        </w:rPr>
        <w:t xml:space="preserve"> </w:t>
      </w:r>
      <w:r w:rsidR="00A902D4" w:rsidRPr="001278E3">
        <w:rPr>
          <w:rFonts w:asciiTheme="minorHAnsi" w:hAnsiTheme="minorHAnsi" w:cstheme="minorHAnsi"/>
          <w:sz w:val="22"/>
          <w:szCs w:val="22"/>
        </w:rPr>
        <w:t xml:space="preserve">resultante dos </w:t>
      </w:r>
      <w:r w:rsidR="00373CA6" w:rsidRPr="001278E3">
        <w:rPr>
          <w:rFonts w:asciiTheme="minorHAnsi" w:hAnsiTheme="minorHAnsi" w:cstheme="minorHAnsi"/>
          <w:sz w:val="22"/>
          <w:szCs w:val="22"/>
        </w:rPr>
        <w:t xml:space="preserve">procedimentos </w:t>
      </w:r>
      <w:r w:rsidR="00162BBB" w:rsidRPr="001278E3">
        <w:rPr>
          <w:rFonts w:asciiTheme="minorHAnsi" w:hAnsiTheme="minorHAnsi" w:cstheme="minorHAnsi"/>
          <w:sz w:val="22"/>
          <w:szCs w:val="22"/>
        </w:rPr>
        <w:t xml:space="preserve">de </w:t>
      </w:r>
      <w:r w:rsidR="00E86680" w:rsidRPr="001278E3">
        <w:rPr>
          <w:rFonts w:asciiTheme="minorHAnsi" w:hAnsiTheme="minorHAnsi" w:cstheme="minorHAnsi"/>
          <w:sz w:val="22"/>
          <w:szCs w:val="22"/>
        </w:rPr>
        <w:t>seleção</w:t>
      </w:r>
      <w:r w:rsidR="00162BBB" w:rsidRPr="001278E3">
        <w:rPr>
          <w:rFonts w:asciiTheme="minorHAnsi" w:hAnsiTheme="minorHAnsi" w:cstheme="minorHAnsi"/>
          <w:sz w:val="22"/>
          <w:szCs w:val="22"/>
        </w:rPr>
        <w:t xml:space="preserve"> de retomadores</w:t>
      </w:r>
      <w:r w:rsidR="006C6F2E" w:rsidRPr="001278E3">
        <w:rPr>
          <w:rFonts w:asciiTheme="minorHAnsi" w:hAnsiTheme="minorHAnsi" w:cstheme="minorHAnsi"/>
          <w:sz w:val="22"/>
          <w:szCs w:val="22"/>
        </w:rPr>
        <w:t xml:space="preserve"> levados a cabo pela SPV para a retoma de </w:t>
      </w:r>
      <w:r w:rsidR="00373CA6" w:rsidRPr="001278E3">
        <w:rPr>
          <w:rFonts w:asciiTheme="minorHAnsi" w:hAnsiTheme="minorHAnsi" w:cstheme="minorHAnsi"/>
          <w:sz w:val="22"/>
          <w:szCs w:val="22"/>
        </w:rPr>
        <w:t>Resíduos e constante do Título de Adjudicação</w:t>
      </w:r>
      <w:r w:rsidR="00F42CC3" w:rsidRPr="001278E3">
        <w:rPr>
          <w:rFonts w:asciiTheme="minorHAnsi" w:hAnsiTheme="minorHAnsi" w:cstheme="minorHAnsi"/>
          <w:sz w:val="22"/>
          <w:szCs w:val="22"/>
        </w:rPr>
        <w:t>.</w:t>
      </w:r>
    </w:p>
    <w:p w14:paraId="0194CC17" w14:textId="77777777" w:rsidR="00CC21F7" w:rsidRPr="001278E3" w:rsidRDefault="00CC21F7" w:rsidP="00A0165E">
      <w:pPr>
        <w:pStyle w:val="PargrafodaLista"/>
        <w:tabs>
          <w:tab w:val="left" w:pos="142"/>
        </w:tabs>
        <w:spacing w:before="120" w:after="120" w:line="360" w:lineRule="auto"/>
        <w:ind w:left="502"/>
        <w:jc w:val="both"/>
        <w:rPr>
          <w:rFonts w:asciiTheme="minorHAnsi" w:hAnsiTheme="minorHAnsi" w:cstheme="minorHAnsi"/>
          <w:strike/>
          <w:sz w:val="22"/>
          <w:szCs w:val="22"/>
          <w:highlight w:val="yellow"/>
        </w:rPr>
      </w:pPr>
    </w:p>
    <w:p w14:paraId="44664667" w14:textId="77777777" w:rsidR="00004F63" w:rsidRPr="001278E3" w:rsidRDefault="006B1F38"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278E3">
        <w:rPr>
          <w:rFonts w:asciiTheme="minorHAnsi" w:hAnsiTheme="minorHAnsi" w:cstheme="minorHAnsi"/>
          <w:sz w:val="22"/>
          <w:szCs w:val="22"/>
        </w:rPr>
        <w:t>Objeto</w:t>
      </w:r>
    </w:p>
    <w:p w14:paraId="22A7B22A" w14:textId="77777777" w:rsidR="00540EA2" w:rsidRPr="001278E3" w:rsidRDefault="00004F63" w:rsidP="00DD7937">
      <w:pPr>
        <w:pStyle w:val="PargrafodaLista"/>
        <w:numPr>
          <w:ilvl w:val="1"/>
          <w:numId w:val="16"/>
        </w:numPr>
        <w:tabs>
          <w:tab w:val="left" w:pos="142"/>
        </w:tabs>
        <w:spacing w:before="120" w:after="120" w:line="360" w:lineRule="auto"/>
        <w:ind w:hanging="502"/>
        <w:jc w:val="both"/>
        <w:rPr>
          <w:rFonts w:asciiTheme="minorHAnsi" w:hAnsiTheme="minorHAnsi" w:cstheme="minorHAnsi"/>
          <w:sz w:val="22"/>
          <w:szCs w:val="22"/>
        </w:rPr>
      </w:pPr>
      <w:r w:rsidRPr="001278E3">
        <w:rPr>
          <w:rFonts w:asciiTheme="minorHAnsi" w:hAnsiTheme="minorHAnsi" w:cstheme="minorHAnsi"/>
          <w:sz w:val="22"/>
          <w:szCs w:val="22"/>
        </w:rPr>
        <w:t xml:space="preserve">O </w:t>
      </w:r>
      <w:r w:rsidR="00FA7A70" w:rsidRPr="001278E3">
        <w:rPr>
          <w:rFonts w:asciiTheme="minorHAnsi" w:hAnsiTheme="minorHAnsi" w:cstheme="minorHAnsi"/>
          <w:sz w:val="22"/>
          <w:szCs w:val="22"/>
        </w:rPr>
        <w:t xml:space="preserve">presente </w:t>
      </w:r>
      <w:r w:rsidR="002E180B" w:rsidRPr="001278E3">
        <w:rPr>
          <w:rFonts w:asciiTheme="minorHAnsi" w:hAnsiTheme="minorHAnsi" w:cstheme="minorHAnsi"/>
          <w:sz w:val="22"/>
          <w:szCs w:val="22"/>
        </w:rPr>
        <w:t>C</w:t>
      </w:r>
      <w:r w:rsidR="00FB5635" w:rsidRPr="001278E3">
        <w:rPr>
          <w:rFonts w:asciiTheme="minorHAnsi" w:hAnsiTheme="minorHAnsi" w:cstheme="minorHAnsi"/>
          <w:sz w:val="22"/>
          <w:szCs w:val="22"/>
        </w:rPr>
        <w:t>ontrato</w:t>
      </w:r>
      <w:r w:rsidR="002E180B" w:rsidRPr="001278E3">
        <w:rPr>
          <w:rFonts w:asciiTheme="minorHAnsi" w:hAnsiTheme="minorHAnsi" w:cstheme="minorHAnsi"/>
          <w:sz w:val="22"/>
          <w:szCs w:val="22"/>
        </w:rPr>
        <w:t xml:space="preserve"> </w:t>
      </w:r>
      <w:r w:rsidR="006E3BF7" w:rsidRPr="001278E3">
        <w:rPr>
          <w:rFonts w:asciiTheme="minorHAnsi" w:hAnsiTheme="minorHAnsi" w:cstheme="minorHAnsi"/>
          <w:sz w:val="22"/>
          <w:szCs w:val="22"/>
        </w:rPr>
        <w:t>tem por objeto a</w:t>
      </w:r>
      <w:r w:rsidR="007B047D" w:rsidRPr="001278E3">
        <w:rPr>
          <w:rFonts w:asciiTheme="minorHAnsi" w:hAnsiTheme="minorHAnsi" w:cstheme="minorHAnsi"/>
          <w:sz w:val="22"/>
          <w:szCs w:val="22"/>
        </w:rPr>
        <w:t xml:space="preserve"> fixação dos termos e condições aplicáveis </w:t>
      </w:r>
      <w:r w:rsidR="00557B48" w:rsidRPr="001278E3">
        <w:rPr>
          <w:rFonts w:asciiTheme="minorHAnsi" w:hAnsiTheme="minorHAnsi" w:cstheme="minorHAnsi"/>
          <w:sz w:val="22"/>
          <w:szCs w:val="22"/>
        </w:rPr>
        <w:t xml:space="preserve">à seleção de retomadores </w:t>
      </w:r>
      <w:r w:rsidR="00FB6EF4" w:rsidRPr="001278E3">
        <w:rPr>
          <w:rFonts w:asciiTheme="minorHAnsi" w:hAnsiTheme="minorHAnsi" w:cstheme="minorHAnsi"/>
          <w:sz w:val="22"/>
          <w:szCs w:val="22"/>
        </w:rPr>
        <w:t>para</w:t>
      </w:r>
      <w:r w:rsidR="00557B48" w:rsidRPr="001278E3">
        <w:rPr>
          <w:rFonts w:asciiTheme="minorHAnsi" w:hAnsiTheme="minorHAnsi" w:cstheme="minorHAnsi"/>
          <w:sz w:val="22"/>
          <w:szCs w:val="22"/>
        </w:rPr>
        <w:t xml:space="preserve"> </w:t>
      </w:r>
      <w:r w:rsidR="00200836" w:rsidRPr="001278E3">
        <w:rPr>
          <w:rFonts w:asciiTheme="minorHAnsi" w:hAnsiTheme="minorHAnsi" w:cstheme="minorHAnsi"/>
          <w:sz w:val="22"/>
          <w:szCs w:val="22"/>
        </w:rPr>
        <w:t xml:space="preserve">a </w:t>
      </w:r>
      <w:r w:rsidR="00430E78" w:rsidRPr="001278E3">
        <w:rPr>
          <w:rFonts w:asciiTheme="minorHAnsi" w:hAnsiTheme="minorHAnsi" w:cstheme="minorHAnsi"/>
          <w:sz w:val="22"/>
          <w:szCs w:val="22"/>
        </w:rPr>
        <w:t>prestação de serviços</w:t>
      </w:r>
      <w:r w:rsidR="00235266" w:rsidRPr="001278E3">
        <w:rPr>
          <w:rFonts w:asciiTheme="minorHAnsi" w:hAnsiTheme="minorHAnsi" w:cstheme="minorHAnsi"/>
          <w:sz w:val="22"/>
          <w:szCs w:val="22"/>
        </w:rPr>
        <w:t>, à SPV,</w:t>
      </w:r>
      <w:r w:rsidR="00430E78" w:rsidRPr="001278E3">
        <w:rPr>
          <w:rFonts w:asciiTheme="minorHAnsi" w:hAnsiTheme="minorHAnsi" w:cstheme="minorHAnsi"/>
          <w:sz w:val="22"/>
          <w:szCs w:val="22"/>
        </w:rPr>
        <w:t xml:space="preserve"> de </w:t>
      </w:r>
      <w:r w:rsidR="00810E7F" w:rsidRPr="001278E3">
        <w:rPr>
          <w:rFonts w:asciiTheme="minorHAnsi" w:hAnsiTheme="minorHAnsi" w:cstheme="minorHAnsi"/>
          <w:sz w:val="22"/>
          <w:szCs w:val="22"/>
        </w:rPr>
        <w:t>R</w:t>
      </w:r>
      <w:r w:rsidR="00430E78" w:rsidRPr="001278E3">
        <w:rPr>
          <w:rFonts w:asciiTheme="minorHAnsi" w:hAnsiTheme="minorHAnsi" w:cstheme="minorHAnsi"/>
          <w:sz w:val="22"/>
          <w:szCs w:val="22"/>
        </w:rPr>
        <w:t>etoma</w:t>
      </w:r>
      <w:r w:rsidR="00CD7DCC" w:rsidRPr="001278E3">
        <w:rPr>
          <w:rFonts w:asciiTheme="minorHAnsi" w:hAnsiTheme="minorHAnsi" w:cstheme="minorHAnsi"/>
          <w:sz w:val="22"/>
          <w:szCs w:val="22"/>
        </w:rPr>
        <w:t xml:space="preserve"> efetiva</w:t>
      </w:r>
      <w:r w:rsidR="0093273F" w:rsidRPr="001278E3">
        <w:rPr>
          <w:rFonts w:asciiTheme="minorHAnsi" w:hAnsiTheme="minorHAnsi" w:cstheme="minorHAnsi"/>
          <w:sz w:val="22"/>
          <w:szCs w:val="22"/>
        </w:rPr>
        <w:t xml:space="preserve"> </w:t>
      </w:r>
      <w:r w:rsidR="00430E78" w:rsidRPr="001278E3">
        <w:rPr>
          <w:rFonts w:asciiTheme="minorHAnsi" w:hAnsiTheme="minorHAnsi" w:cstheme="minorHAnsi"/>
          <w:sz w:val="22"/>
          <w:szCs w:val="22"/>
        </w:rPr>
        <w:t xml:space="preserve">para </w:t>
      </w:r>
      <w:r w:rsidR="00CD7DCC" w:rsidRPr="001278E3">
        <w:rPr>
          <w:rFonts w:asciiTheme="minorHAnsi" w:hAnsiTheme="minorHAnsi" w:cstheme="minorHAnsi"/>
          <w:sz w:val="22"/>
          <w:szCs w:val="22"/>
        </w:rPr>
        <w:t xml:space="preserve">reciclagem </w:t>
      </w:r>
      <w:r w:rsidR="00710FC6" w:rsidRPr="001278E3">
        <w:rPr>
          <w:rFonts w:asciiTheme="minorHAnsi" w:hAnsiTheme="minorHAnsi" w:cstheme="minorHAnsi"/>
          <w:sz w:val="22"/>
          <w:szCs w:val="22"/>
        </w:rPr>
        <w:t xml:space="preserve">e </w:t>
      </w:r>
      <w:r w:rsidR="00CD7DCC" w:rsidRPr="001278E3">
        <w:rPr>
          <w:rFonts w:asciiTheme="minorHAnsi" w:hAnsiTheme="minorHAnsi" w:cstheme="minorHAnsi"/>
          <w:sz w:val="22"/>
          <w:szCs w:val="22"/>
        </w:rPr>
        <w:lastRenderedPageBreak/>
        <w:t xml:space="preserve">valorização </w:t>
      </w:r>
      <w:r w:rsidR="00430E78" w:rsidRPr="001278E3">
        <w:rPr>
          <w:rFonts w:asciiTheme="minorHAnsi" w:hAnsiTheme="minorHAnsi" w:cstheme="minorHAnsi"/>
          <w:sz w:val="22"/>
          <w:szCs w:val="22"/>
        </w:rPr>
        <w:t xml:space="preserve">dos </w:t>
      </w:r>
      <w:r w:rsidR="00235266" w:rsidRPr="001278E3">
        <w:rPr>
          <w:rFonts w:asciiTheme="minorHAnsi" w:hAnsiTheme="minorHAnsi" w:cstheme="minorHAnsi"/>
          <w:sz w:val="22"/>
          <w:szCs w:val="22"/>
        </w:rPr>
        <w:t>r</w:t>
      </w:r>
      <w:r w:rsidR="006E3BF7" w:rsidRPr="001278E3">
        <w:rPr>
          <w:rFonts w:asciiTheme="minorHAnsi" w:hAnsiTheme="minorHAnsi" w:cstheme="minorHAnsi"/>
          <w:sz w:val="22"/>
          <w:szCs w:val="22"/>
        </w:rPr>
        <w:t>esíduos</w:t>
      </w:r>
      <w:r w:rsidR="00A435DB" w:rsidRPr="001278E3">
        <w:rPr>
          <w:rFonts w:asciiTheme="minorHAnsi" w:hAnsiTheme="minorHAnsi" w:cstheme="minorHAnsi"/>
          <w:sz w:val="22"/>
          <w:szCs w:val="22"/>
        </w:rPr>
        <w:t xml:space="preserve"> do SIGRE </w:t>
      </w:r>
      <w:r w:rsidR="002B4CC3" w:rsidRPr="001278E3">
        <w:rPr>
          <w:rFonts w:asciiTheme="minorHAnsi" w:hAnsiTheme="minorHAnsi" w:cstheme="minorHAnsi"/>
          <w:sz w:val="22"/>
          <w:szCs w:val="22"/>
        </w:rPr>
        <w:t xml:space="preserve">gerido pela </w:t>
      </w:r>
      <w:r w:rsidR="00A435DB" w:rsidRPr="001278E3">
        <w:rPr>
          <w:rFonts w:asciiTheme="minorHAnsi" w:hAnsiTheme="minorHAnsi" w:cstheme="minorHAnsi"/>
          <w:sz w:val="22"/>
          <w:szCs w:val="22"/>
        </w:rPr>
        <w:t>SPV</w:t>
      </w:r>
      <w:r w:rsidR="0093273F" w:rsidRPr="001278E3">
        <w:rPr>
          <w:rFonts w:asciiTheme="minorHAnsi" w:hAnsiTheme="minorHAnsi" w:cstheme="minorHAnsi"/>
          <w:sz w:val="22"/>
          <w:szCs w:val="22"/>
        </w:rPr>
        <w:t>,</w:t>
      </w:r>
      <w:r w:rsidR="00430E78" w:rsidRPr="001278E3">
        <w:rPr>
          <w:rFonts w:asciiTheme="minorHAnsi" w:hAnsiTheme="minorHAnsi" w:cstheme="minorHAnsi"/>
          <w:sz w:val="22"/>
          <w:szCs w:val="22"/>
        </w:rPr>
        <w:t xml:space="preserve"> </w:t>
      </w:r>
      <w:r w:rsidR="00317520" w:rsidRPr="001278E3">
        <w:rPr>
          <w:rFonts w:asciiTheme="minorHAnsi" w:hAnsiTheme="minorHAnsi" w:cstheme="minorHAnsi"/>
          <w:sz w:val="22"/>
          <w:szCs w:val="22"/>
        </w:rPr>
        <w:t xml:space="preserve">bem como </w:t>
      </w:r>
      <w:r w:rsidR="00027921" w:rsidRPr="001278E3">
        <w:rPr>
          <w:rFonts w:asciiTheme="minorHAnsi" w:hAnsiTheme="minorHAnsi" w:cstheme="minorHAnsi"/>
          <w:sz w:val="22"/>
          <w:szCs w:val="22"/>
        </w:rPr>
        <w:t>à</w:t>
      </w:r>
      <w:r w:rsidR="00317520" w:rsidRPr="001278E3">
        <w:rPr>
          <w:rFonts w:asciiTheme="minorHAnsi" w:hAnsiTheme="minorHAnsi" w:cstheme="minorHAnsi"/>
          <w:sz w:val="22"/>
          <w:szCs w:val="22"/>
        </w:rPr>
        <w:t xml:space="preserve"> prestaç</w:t>
      </w:r>
      <w:r w:rsidR="00027921" w:rsidRPr="001278E3">
        <w:rPr>
          <w:rFonts w:asciiTheme="minorHAnsi" w:hAnsiTheme="minorHAnsi" w:cstheme="minorHAnsi"/>
          <w:sz w:val="22"/>
          <w:szCs w:val="22"/>
        </w:rPr>
        <w:t>ão desses mesmos serv</w:t>
      </w:r>
      <w:r w:rsidR="00317520" w:rsidRPr="001278E3">
        <w:rPr>
          <w:rFonts w:asciiTheme="minorHAnsi" w:hAnsiTheme="minorHAnsi" w:cstheme="minorHAnsi"/>
          <w:sz w:val="22"/>
          <w:szCs w:val="22"/>
        </w:rPr>
        <w:t xml:space="preserve">iços, </w:t>
      </w:r>
      <w:r w:rsidR="00430E78" w:rsidRPr="001278E3">
        <w:rPr>
          <w:rFonts w:asciiTheme="minorHAnsi" w:hAnsiTheme="minorHAnsi" w:cstheme="minorHAnsi"/>
          <w:sz w:val="22"/>
          <w:szCs w:val="22"/>
        </w:rPr>
        <w:t>nos termos e condições definid</w:t>
      </w:r>
      <w:r w:rsidR="00B76646" w:rsidRPr="001278E3">
        <w:rPr>
          <w:rFonts w:asciiTheme="minorHAnsi" w:hAnsiTheme="minorHAnsi" w:cstheme="minorHAnsi"/>
          <w:sz w:val="22"/>
          <w:szCs w:val="22"/>
        </w:rPr>
        <w:t>o</w:t>
      </w:r>
      <w:r w:rsidR="00430E78" w:rsidRPr="001278E3">
        <w:rPr>
          <w:rFonts w:asciiTheme="minorHAnsi" w:hAnsiTheme="minorHAnsi" w:cstheme="minorHAnsi"/>
          <w:sz w:val="22"/>
          <w:szCs w:val="22"/>
        </w:rPr>
        <w:t xml:space="preserve">s </w:t>
      </w:r>
      <w:r w:rsidR="008E1A48" w:rsidRPr="001278E3">
        <w:rPr>
          <w:rFonts w:asciiTheme="minorHAnsi" w:hAnsiTheme="minorHAnsi" w:cstheme="minorHAnsi"/>
          <w:sz w:val="22"/>
          <w:szCs w:val="22"/>
        </w:rPr>
        <w:t xml:space="preserve">no Procedimento de Retoma constante do Anexo I, </w:t>
      </w:r>
      <w:r w:rsidR="00430E78" w:rsidRPr="001278E3">
        <w:rPr>
          <w:rFonts w:asciiTheme="minorHAnsi" w:hAnsiTheme="minorHAnsi" w:cstheme="minorHAnsi"/>
          <w:sz w:val="22"/>
          <w:szCs w:val="22"/>
        </w:rPr>
        <w:t xml:space="preserve">nas Especificações Técnicas constantes do Anexo </w:t>
      </w:r>
      <w:r w:rsidR="00FA7A70" w:rsidRPr="001278E3">
        <w:rPr>
          <w:rFonts w:asciiTheme="minorHAnsi" w:hAnsiTheme="minorHAnsi" w:cstheme="minorHAnsi"/>
          <w:sz w:val="22"/>
          <w:szCs w:val="22"/>
        </w:rPr>
        <w:t>I</w:t>
      </w:r>
      <w:r w:rsidR="008E1A48" w:rsidRPr="001278E3">
        <w:rPr>
          <w:rFonts w:asciiTheme="minorHAnsi" w:hAnsiTheme="minorHAnsi" w:cstheme="minorHAnsi"/>
          <w:sz w:val="22"/>
          <w:szCs w:val="22"/>
        </w:rPr>
        <w:t>I</w:t>
      </w:r>
      <w:r w:rsidR="00B76646" w:rsidRPr="001278E3">
        <w:rPr>
          <w:rFonts w:asciiTheme="minorHAnsi" w:hAnsiTheme="minorHAnsi" w:cstheme="minorHAnsi"/>
          <w:sz w:val="22"/>
          <w:szCs w:val="22"/>
        </w:rPr>
        <w:t>,</w:t>
      </w:r>
      <w:r w:rsidR="00A435DB" w:rsidRPr="001278E3">
        <w:rPr>
          <w:rFonts w:asciiTheme="minorHAnsi" w:hAnsiTheme="minorHAnsi" w:cstheme="minorHAnsi"/>
          <w:sz w:val="22"/>
          <w:szCs w:val="22"/>
        </w:rPr>
        <w:t xml:space="preserve"> </w:t>
      </w:r>
      <w:r w:rsidR="00B76646" w:rsidRPr="001278E3">
        <w:rPr>
          <w:rFonts w:asciiTheme="minorHAnsi" w:hAnsiTheme="minorHAnsi" w:cstheme="minorHAnsi"/>
          <w:sz w:val="22"/>
          <w:szCs w:val="22"/>
        </w:rPr>
        <w:t xml:space="preserve">no Anúncio de Concurso e no Programa de Concurso, </w:t>
      </w:r>
      <w:r w:rsidR="00166736" w:rsidRPr="001278E3">
        <w:rPr>
          <w:rFonts w:asciiTheme="minorHAnsi" w:hAnsiTheme="minorHAnsi" w:cstheme="minorHAnsi"/>
          <w:sz w:val="22"/>
          <w:szCs w:val="22"/>
        </w:rPr>
        <w:t xml:space="preserve">quer sejam </w:t>
      </w:r>
      <w:r w:rsidR="00B76646" w:rsidRPr="001278E3">
        <w:rPr>
          <w:rFonts w:asciiTheme="minorHAnsi" w:hAnsiTheme="minorHAnsi" w:cstheme="minorHAnsi"/>
          <w:sz w:val="22"/>
          <w:szCs w:val="22"/>
        </w:rPr>
        <w:t xml:space="preserve">resíduos </w:t>
      </w:r>
      <w:r w:rsidR="00166736" w:rsidRPr="001278E3">
        <w:rPr>
          <w:rFonts w:asciiTheme="minorHAnsi" w:hAnsiTheme="minorHAnsi" w:cstheme="minorHAnsi"/>
          <w:sz w:val="22"/>
          <w:szCs w:val="22"/>
        </w:rPr>
        <w:t xml:space="preserve">provenientes da recolha </w:t>
      </w:r>
      <w:r w:rsidR="006B1F38" w:rsidRPr="001278E3">
        <w:rPr>
          <w:rFonts w:asciiTheme="minorHAnsi" w:hAnsiTheme="minorHAnsi" w:cstheme="minorHAnsi"/>
          <w:sz w:val="22"/>
          <w:szCs w:val="22"/>
        </w:rPr>
        <w:t>seletiva</w:t>
      </w:r>
      <w:r w:rsidR="00B76646" w:rsidRPr="001278E3">
        <w:rPr>
          <w:rFonts w:asciiTheme="minorHAnsi" w:hAnsiTheme="minorHAnsi" w:cstheme="minorHAnsi"/>
          <w:sz w:val="22"/>
          <w:szCs w:val="22"/>
        </w:rPr>
        <w:t xml:space="preserve">, quer </w:t>
      </w:r>
      <w:r w:rsidR="00166736" w:rsidRPr="001278E3">
        <w:rPr>
          <w:rFonts w:asciiTheme="minorHAnsi" w:hAnsiTheme="minorHAnsi" w:cstheme="minorHAnsi"/>
          <w:sz w:val="22"/>
          <w:szCs w:val="22"/>
        </w:rPr>
        <w:t>da recolha indiferenciada,</w:t>
      </w:r>
      <w:r w:rsidR="007B047D" w:rsidRPr="001278E3">
        <w:rPr>
          <w:rFonts w:asciiTheme="minorHAnsi" w:hAnsiTheme="minorHAnsi" w:cstheme="minorHAnsi"/>
          <w:sz w:val="22"/>
          <w:szCs w:val="22"/>
        </w:rPr>
        <w:t xml:space="preserve"> e nas quantidades, localizações geográficas e limites temporais que venham </w:t>
      </w:r>
      <w:r w:rsidR="007A631E" w:rsidRPr="001278E3">
        <w:rPr>
          <w:rFonts w:asciiTheme="minorHAnsi" w:hAnsiTheme="minorHAnsi" w:cstheme="minorHAnsi"/>
          <w:sz w:val="22"/>
          <w:szCs w:val="22"/>
        </w:rPr>
        <w:t>a constar no Título de Adjudicação</w:t>
      </w:r>
      <w:r w:rsidR="007B047D" w:rsidRPr="001278E3">
        <w:rPr>
          <w:rFonts w:asciiTheme="minorHAnsi" w:hAnsiTheme="minorHAnsi" w:cstheme="minorHAnsi"/>
          <w:sz w:val="22"/>
          <w:szCs w:val="22"/>
        </w:rPr>
        <w:t xml:space="preserve">, em resultado dos </w:t>
      </w:r>
      <w:r w:rsidR="002B4CC3" w:rsidRPr="001278E3">
        <w:rPr>
          <w:rFonts w:asciiTheme="minorHAnsi" w:hAnsiTheme="minorHAnsi" w:cstheme="minorHAnsi"/>
          <w:sz w:val="22"/>
          <w:szCs w:val="22"/>
        </w:rPr>
        <w:t xml:space="preserve">Concursos </w:t>
      </w:r>
      <w:r w:rsidR="00B76646" w:rsidRPr="001278E3">
        <w:rPr>
          <w:rFonts w:asciiTheme="minorHAnsi" w:hAnsiTheme="minorHAnsi" w:cstheme="minorHAnsi"/>
          <w:sz w:val="22"/>
          <w:szCs w:val="22"/>
        </w:rPr>
        <w:t>ou</w:t>
      </w:r>
      <w:r w:rsidR="002B4CC3" w:rsidRPr="001278E3">
        <w:rPr>
          <w:rFonts w:asciiTheme="minorHAnsi" w:hAnsiTheme="minorHAnsi" w:cstheme="minorHAnsi"/>
          <w:sz w:val="22"/>
          <w:szCs w:val="22"/>
        </w:rPr>
        <w:t>, excecionalmente,</w:t>
      </w:r>
      <w:r w:rsidR="00A35D9E" w:rsidRPr="001278E3">
        <w:rPr>
          <w:rFonts w:asciiTheme="minorHAnsi" w:hAnsiTheme="minorHAnsi" w:cstheme="minorHAnsi"/>
          <w:sz w:val="22"/>
          <w:szCs w:val="22"/>
        </w:rPr>
        <w:t xml:space="preserve"> </w:t>
      </w:r>
      <w:r w:rsidR="00B76646" w:rsidRPr="001278E3">
        <w:rPr>
          <w:rFonts w:asciiTheme="minorHAnsi" w:hAnsiTheme="minorHAnsi" w:cstheme="minorHAnsi"/>
          <w:sz w:val="22"/>
          <w:szCs w:val="22"/>
        </w:rPr>
        <w:t>de</w:t>
      </w:r>
      <w:r w:rsidR="00694776" w:rsidRPr="001278E3">
        <w:rPr>
          <w:rFonts w:asciiTheme="minorHAnsi" w:hAnsiTheme="minorHAnsi" w:cstheme="minorHAnsi"/>
          <w:sz w:val="22"/>
          <w:szCs w:val="22"/>
        </w:rPr>
        <w:t xml:space="preserve"> procedimentos de</w:t>
      </w:r>
      <w:r w:rsidR="00B76646" w:rsidRPr="001278E3">
        <w:rPr>
          <w:rFonts w:asciiTheme="minorHAnsi" w:hAnsiTheme="minorHAnsi" w:cstheme="minorHAnsi"/>
          <w:sz w:val="22"/>
          <w:szCs w:val="22"/>
        </w:rPr>
        <w:t xml:space="preserve"> </w:t>
      </w:r>
      <w:r w:rsidR="00694776" w:rsidRPr="001278E3">
        <w:rPr>
          <w:rFonts w:asciiTheme="minorHAnsi" w:hAnsiTheme="minorHAnsi" w:cstheme="minorHAnsi"/>
          <w:sz w:val="22"/>
          <w:szCs w:val="22"/>
        </w:rPr>
        <w:t xml:space="preserve">Contratação </w:t>
      </w:r>
      <w:r w:rsidR="00A35D9E" w:rsidRPr="001278E3">
        <w:rPr>
          <w:rFonts w:asciiTheme="minorHAnsi" w:hAnsiTheme="minorHAnsi" w:cstheme="minorHAnsi"/>
          <w:sz w:val="22"/>
          <w:szCs w:val="22"/>
        </w:rPr>
        <w:t>Direta</w:t>
      </w:r>
      <w:r w:rsidR="00557B48" w:rsidRPr="001278E3">
        <w:rPr>
          <w:rFonts w:asciiTheme="minorHAnsi" w:hAnsiTheme="minorHAnsi" w:cstheme="minorHAnsi"/>
          <w:sz w:val="22"/>
          <w:szCs w:val="22"/>
        </w:rPr>
        <w:t xml:space="preserve"> em que o Retomador seja selecionado</w:t>
      </w:r>
      <w:r w:rsidR="00430E78" w:rsidRPr="001278E3">
        <w:rPr>
          <w:rFonts w:asciiTheme="minorHAnsi" w:hAnsiTheme="minorHAnsi" w:cstheme="minorHAnsi"/>
          <w:sz w:val="22"/>
          <w:szCs w:val="22"/>
        </w:rPr>
        <w:t>.</w:t>
      </w:r>
      <w:r w:rsidR="00C75570" w:rsidRPr="001278E3">
        <w:rPr>
          <w:rFonts w:asciiTheme="minorHAnsi" w:hAnsiTheme="minorHAnsi" w:cstheme="minorHAnsi"/>
          <w:sz w:val="22"/>
          <w:szCs w:val="22"/>
        </w:rPr>
        <w:t xml:space="preserve"> </w:t>
      </w:r>
    </w:p>
    <w:p w14:paraId="166AC4E9" w14:textId="77777777" w:rsidR="00F6200B" w:rsidRPr="001278E3" w:rsidRDefault="00707F44" w:rsidP="00DD7937">
      <w:pPr>
        <w:pStyle w:val="PargrafodaLista"/>
        <w:numPr>
          <w:ilvl w:val="1"/>
          <w:numId w:val="16"/>
        </w:numPr>
        <w:tabs>
          <w:tab w:val="left" w:pos="142"/>
        </w:tabs>
        <w:spacing w:before="120" w:after="120" w:line="360" w:lineRule="auto"/>
        <w:ind w:hanging="502"/>
        <w:jc w:val="both"/>
        <w:rPr>
          <w:rFonts w:asciiTheme="minorHAnsi" w:hAnsiTheme="minorHAnsi" w:cstheme="minorHAnsi"/>
          <w:sz w:val="22"/>
          <w:szCs w:val="22"/>
        </w:rPr>
      </w:pPr>
      <w:r w:rsidRPr="001278E3">
        <w:rPr>
          <w:rFonts w:asciiTheme="minorHAnsi" w:hAnsiTheme="minorHAnsi" w:cstheme="minorHAnsi"/>
          <w:sz w:val="22"/>
          <w:szCs w:val="22"/>
        </w:rPr>
        <w:t xml:space="preserve">O </w:t>
      </w:r>
      <w:r w:rsidR="00235266" w:rsidRPr="001278E3">
        <w:rPr>
          <w:rFonts w:asciiTheme="minorHAnsi" w:hAnsiTheme="minorHAnsi" w:cstheme="minorHAnsi"/>
          <w:sz w:val="22"/>
          <w:szCs w:val="22"/>
        </w:rPr>
        <w:t xml:space="preserve">Retomador </w:t>
      </w:r>
      <w:r w:rsidR="006C77E1" w:rsidRPr="001278E3">
        <w:rPr>
          <w:rFonts w:asciiTheme="minorHAnsi" w:hAnsiTheme="minorHAnsi" w:cstheme="minorHAnsi"/>
          <w:sz w:val="22"/>
          <w:szCs w:val="22"/>
        </w:rPr>
        <w:t>a</w:t>
      </w:r>
      <w:r w:rsidR="00540EA2" w:rsidRPr="001278E3">
        <w:rPr>
          <w:rFonts w:asciiTheme="minorHAnsi" w:hAnsiTheme="minorHAnsi" w:cstheme="minorHAnsi"/>
          <w:sz w:val="22"/>
          <w:szCs w:val="22"/>
        </w:rPr>
        <w:t xml:space="preserve">ssume a responsabilidade pelo destino final </w:t>
      </w:r>
      <w:r w:rsidR="006E3BF7" w:rsidRPr="001278E3">
        <w:rPr>
          <w:rFonts w:asciiTheme="minorHAnsi" w:hAnsiTheme="minorHAnsi" w:cstheme="minorHAnsi"/>
          <w:sz w:val="22"/>
          <w:szCs w:val="22"/>
        </w:rPr>
        <w:t>d</w:t>
      </w:r>
      <w:r w:rsidR="00540EA2" w:rsidRPr="001278E3">
        <w:rPr>
          <w:rFonts w:asciiTheme="minorHAnsi" w:hAnsiTheme="minorHAnsi" w:cstheme="minorHAnsi"/>
          <w:sz w:val="22"/>
          <w:szCs w:val="22"/>
        </w:rPr>
        <w:t xml:space="preserve">os </w:t>
      </w:r>
      <w:r w:rsidR="006E3BF7" w:rsidRPr="001278E3">
        <w:rPr>
          <w:rFonts w:asciiTheme="minorHAnsi" w:hAnsiTheme="minorHAnsi" w:cstheme="minorHAnsi"/>
          <w:sz w:val="22"/>
          <w:szCs w:val="22"/>
        </w:rPr>
        <w:t xml:space="preserve">Resíduos </w:t>
      </w:r>
      <w:r w:rsidR="00540EA2" w:rsidRPr="001278E3">
        <w:rPr>
          <w:rFonts w:asciiTheme="minorHAnsi" w:hAnsiTheme="minorHAnsi" w:cstheme="minorHAnsi"/>
          <w:sz w:val="22"/>
          <w:szCs w:val="22"/>
        </w:rPr>
        <w:t xml:space="preserve">que lhe forem entregues e que forem </w:t>
      </w:r>
      <w:r w:rsidR="006B1F38" w:rsidRPr="001278E3">
        <w:rPr>
          <w:rFonts w:asciiTheme="minorHAnsi" w:hAnsiTheme="minorHAnsi" w:cstheme="minorHAnsi"/>
          <w:sz w:val="22"/>
          <w:szCs w:val="22"/>
        </w:rPr>
        <w:t>objeto</w:t>
      </w:r>
      <w:r w:rsidR="00540EA2" w:rsidRPr="001278E3">
        <w:rPr>
          <w:rFonts w:asciiTheme="minorHAnsi" w:hAnsiTheme="minorHAnsi" w:cstheme="minorHAnsi"/>
          <w:sz w:val="22"/>
          <w:szCs w:val="22"/>
        </w:rPr>
        <w:t xml:space="preserve"> de Retoma</w:t>
      </w:r>
      <w:r w:rsidR="005F60C7" w:rsidRPr="001278E3">
        <w:rPr>
          <w:rFonts w:asciiTheme="minorHAnsi" w:hAnsiTheme="minorHAnsi" w:cstheme="minorHAnsi"/>
          <w:sz w:val="22"/>
          <w:szCs w:val="22"/>
        </w:rPr>
        <w:t>,</w:t>
      </w:r>
      <w:r w:rsidR="00F6200B" w:rsidRPr="001278E3">
        <w:rPr>
          <w:rFonts w:asciiTheme="minorHAnsi" w:hAnsiTheme="minorHAnsi" w:cstheme="minorHAnsi"/>
          <w:sz w:val="22"/>
          <w:szCs w:val="22"/>
        </w:rPr>
        <w:t xml:space="preserve"> realizada</w:t>
      </w:r>
      <w:r w:rsidR="005F60C7" w:rsidRPr="001278E3">
        <w:rPr>
          <w:rFonts w:asciiTheme="minorHAnsi" w:hAnsiTheme="minorHAnsi" w:cstheme="minorHAnsi"/>
          <w:sz w:val="22"/>
          <w:szCs w:val="22"/>
        </w:rPr>
        <w:t xml:space="preserve"> </w:t>
      </w:r>
      <w:r w:rsidR="00F6200B" w:rsidRPr="001278E3">
        <w:rPr>
          <w:rFonts w:asciiTheme="minorHAnsi" w:hAnsiTheme="minorHAnsi" w:cstheme="minorHAnsi"/>
          <w:sz w:val="22"/>
          <w:szCs w:val="22"/>
        </w:rPr>
        <w:t>através de um dos OTR que com ele colaborem</w:t>
      </w:r>
      <w:r w:rsidR="00EB59E6" w:rsidRPr="001278E3">
        <w:rPr>
          <w:rFonts w:asciiTheme="minorHAnsi" w:hAnsiTheme="minorHAnsi" w:cstheme="minorHAnsi"/>
          <w:sz w:val="22"/>
          <w:szCs w:val="22"/>
        </w:rPr>
        <w:t>.</w:t>
      </w:r>
    </w:p>
    <w:p w14:paraId="1910D558" w14:textId="77777777" w:rsidR="00A0165E" w:rsidRPr="001525A7" w:rsidRDefault="00A0165E" w:rsidP="00A0165E">
      <w:pPr>
        <w:pStyle w:val="PargrafodaLista"/>
        <w:tabs>
          <w:tab w:val="left" w:pos="142"/>
        </w:tabs>
        <w:spacing w:before="120" w:after="120" w:line="360" w:lineRule="auto"/>
        <w:ind w:left="502"/>
        <w:jc w:val="both"/>
        <w:rPr>
          <w:rFonts w:asciiTheme="minorHAnsi" w:hAnsiTheme="minorHAnsi" w:cstheme="minorHAnsi"/>
          <w:sz w:val="22"/>
          <w:szCs w:val="22"/>
        </w:rPr>
      </w:pPr>
    </w:p>
    <w:p w14:paraId="35D55B60" w14:textId="77777777" w:rsidR="00004F63" w:rsidRPr="001525A7" w:rsidRDefault="00540EA2"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30" w:name="_Toc203381767"/>
      <w:r w:rsidRPr="001525A7">
        <w:rPr>
          <w:rFonts w:asciiTheme="minorHAnsi" w:hAnsiTheme="minorHAnsi" w:cstheme="minorHAnsi"/>
          <w:sz w:val="22"/>
          <w:szCs w:val="22"/>
        </w:rPr>
        <w:t>Âmbito de Aplicação</w:t>
      </w:r>
      <w:bookmarkEnd w:id="30"/>
    </w:p>
    <w:p w14:paraId="551F3383" w14:textId="77777777" w:rsidR="00CC21F7" w:rsidRPr="001525A7" w:rsidRDefault="008D2343" w:rsidP="00CD3A0B">
      <w:pPr>
        <w:pStyle w:val="Avanodecorpodetexto"/>
        <w:tabs>
          <w:tab w:val="left" w:pos="567"/>
        </w:tabs>
        <w:spacing w:before="120" w:after="120" w:line="360" w:lineRule="auto"/>
        <w:ind w:left="-11" w:firstLine="0"/>
        <w:jc w:val="both"/>
        <w:rPr>
          <w:rFonts w:asciiTheme="minorHAnsi" w:hAnsiTheme="minorHAnsi" w:cstheme="minorHAnsi"/>
          <w:sz w:val="22"/>
          <w:szCs w:val="22"/>
        </w:rPr>
      </w:pPr>
      <w:r w:rsidRPr="001525A7">
        <w:rPr>
          <w:rFonts w:asciiTheme="minorHAnsi" w:hAnsiTheme="minorHAnsi" w:cstheme="minorHAnsi"/>
          <w:sz w:val="22"/>
          <w:szCs w:val="22"/>
        </w:rPr>
        <w:t xml:space="preserve">A obrigação de proceder à </w:t>
      </w:r>
      <w:r w:rsidR="00810E7F" w:rsidRPr="001525A7">
        <w:rPr>
          <w:rFonts w:asciiTheme="minorHAnsi" w:hAnsiTheme="minorHAnsi" w:cstheme="minorHAnsi"/>
          <w:sz w:val="22"/>
          <w:szCs w:val="22"/>
        </w:rPr>
        <w:t>R</w:t>
      </w:r>
      <w:r w:rsidRPr="001525A7">
        <w:rPr>
          <w:rFonts w:asciiTheme="minorHAnsi" w:hAnsiTheme="minorHAnsi" w:cstheme="minorHAnsi"/>
          <w:sz w:val="22"/>
          <w:szCs w:val="22"/>
        </w:rPr>
        <w:t xml:space="preserve">etoma e encaminhamento para reciclagem abrange todos os materiais de </w:t>
      </w:r>
      <w:r w:rsidR="006E3BF7" w:rsidRPr="001525A7">
        <w:rPr>
          <w:rFonts w:asciiTheme="minorHAnsi" w:hAnsiTheme="minorHAnsi" w:cstheme="minorHAnsi"/>
          <w:sz w:val="22"/>
          <w:szCs w:val="22"/>
        </w:rPr>
        <w:t>Resíduos</w:t>
      </w:r>
      <w:r w:rsidRPr="001525A7">
        <w:rPr>
          <w:rFonts w:asciiTheme="minorHAnsi" w:hAnsiTheme="minorHAnsi" w:cstheme="minorHAnsi"/>
          <w:sz w:val="22"/>
          <w:szCs w:val="22"/>
        </w:rPr>
        <w:t xml:space="preserve"> com origem nas zonas especificadas no Título de Adjudicação e que se encontrem em conformidade com as Especificações Técnicas, constantes do Anexo I</w:t>
      </w:r>
      <w:r w:rsidR="008E1A48" w:rsidRPr="001525A7">
        <w:rPr>
          <w:rFonts w:asciiTheme="minorHAnsi" w:hAnsiTheme="minorHAnsi" w:cstheme="minorHAnsi"/>
          <w:sz w:val="22"/>
          <w:szCs w:val="22"/>
        </w:rPr>
        <w:t>I</w:t>
      </w:r>
      <w:r w:rsidRPr="001525A7">
        <w:rPr>
          <w:rFonts w:asciiTheme="minorHAnsi" w:hAnsiTheme="minorHAnsi" w:cstheme="minorHAnsi"/>
          <w:sz w:val="22"/>
          <w:szCs w:val="22"/>
        </w:rPr>
        <w:t>.</w:t>
      </w:r>
    </w:p>
    <w:p w14:paraId="290806ED" w14:textId="77777777" w:rsidR="00CA376C" w:rsidRPr="001525A7" w:rsidRDefault="00CA376C" w:rsidP="00CD3A0B">
      <w:pPr>
        <w:pStyle w:val="Avanodecorpodetexto"/>
        <w:tabs>
          <w:tab w:val="left" w:pos="567"/>
        </w:tabs>
        <w:spacing w:before="120" w:after="120" w:line="360" w:lineRule="auto"/>
        <w:ind w:left="-11" w:firstLine="0"/>
        <w:jc w:val="both"/>
        <w:rPr>
          <w:rFonts w:asciiTheme="minorHAnsi" w:hAnsiTheme="minorHAnsi" w:cstheme="minorHAnsi"/>
          <w:sz w:val="22"/>
          <w:szCs w:val="22"/>
        </w:rPr>
      </w:pPr>
    </w:p>
    <w:p w14:paraId="33FE7FE0" w14:textId="77777777" w:rsidR="00115CE0" w:rsidRPr="001525A7" w:rsidRDefault="002F1D92"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31" w:name="_Toc195087172"/>
      <w:bookmarkStart w:id="32" w:name="_Toc203381768"/>
      <w:r w:rsidRPr="001525A7">
        <w:rPr>
          <w:rFonts w:asciiTheme="minorHAnsi" w:hAnsiTheme="minorHAnsi" w:cstheme="minorHAnsi"/>
          <w:sz w:val="22"/>
          <w:szCs w:val="22"/>
        </w:rPr>
        <w:t>Obr</w:t>
      </w:r>
      <w:r w:rsidR="004E4972" w:rsidRPr="001525A7">
        <w:rPr>
          <w:rFonts w:asciiTheme="minorHAnsi" w:hAnsiTheme="minorHAnsi" w:cstheme="minorHAnsi"/>
          <w:sz w:val="22"/>
          <w:szCs w:val="22"/>
        </w:rPr>
        <w:t xml:space="preserve">igação de Retoma </w:t>
      </w:r>
      <w:r w:rsidR="00721749" w:rsidRPr="001525A7">
        <w:rPr>
          <w:rFonts w:asciiTheme="minorHAnsi" w:hAnsiTheme="minorHAnsi" w:cstheme="minorHAnsi"/>
          <w:sz w:val="22"/>
          <w:szCs w:val="22"/>
        </w:rPr>
        <w:t>e</w:t>
      </w:r>
      <w:r w:rsidR="00F968B4" w:rsidRPr="001525A7">
        <w:rPr>
          <w:rFonts w:asciiTheme="minorHAnsi" w:hAnsiTheme="minorHAnsi" w:cstheme="minorHAnsi"/>
          <w:sz w:val="22"/>
          <w:szCs w:val="22"/>
        </w:rPr>
        <w:t xml:space="preserve"> Valorização por Reciclagem </w:t>
      </w:r>
      <w:r w:rsidRPr="001525A7">
        <w:rPr>
          <w:rFonts w:asciiTheme="minorHAnsi" w:hAnsiTheme="minorHAnsi" w:cstheme="minorHAnsi"/>
          <w:sz w:val="22"/>
          <w:szCs w:val="22"/>
        </w:rPr>
        <w:t>dos Resíduos d</w:t>
      </w:r>
      <w:r w:rsidR="006F64E0" w:rsidRPr="001525A7">
        <w:rPr>
          <w:rFonts w:asciiTheme="minorHAnsi" w:hAnsiTheme="minorHAnsi" w:cstheme="minorHAnsi"/>
          <w:sz w:val="22"/>
          <w:szCs w:val="22"/>
        </w:rPr>
        <w:t>e</w:t>
      </w:r>
      <w:r w:rsidRPr="001525A7">
        <w:rPr>
          <w:rFonts w:asciiTheme="minorHAnsi" w:hAnsiTheme="minorHAnsi" w:cstheme="minorHAnsi"/>
          <w:sz w:val="22"/>
          <w:szCs w:val="22"/>
        </w:rPr>
        <w:t xml:space="preserve"> Embalagens</w:t>
      </w:r>
      <w:bookmarkEnd w:id="31"/>
      <w:bookmarkEnd w:id="32"/>
    </w:p>
    <w:p w14:paraId="457C7CAE" w14:textId="77777777" w:rsidR="00EC0489" w:rsidRPr="001525A7" w:rsidRDefault="00EC0489" w:rsidP="00DD7937">
      <w:pPr>
        <w:pStyle w:val="PargrafodaLista"/>
        <w:numPr>
          <w:ilvl w:val="1"/>
          <w:numId w:val="15"/>
        </w:numPr>
        <w:tabs>
          <w:tab w:val="left" w:pos="142"/>
        </w:tabs>
        <w:spacing w:before="120" w:after="120" w:line="360" w:lineRule="auto"/>
        <w:ind w:hanging="502"/>
        <w:jc w:val="both"/>
        <w:rPr>
          <w:rFonts w:asciiTheme="minorHAnsi" w:hAnsiTheme="minorHAnsi" w:cstheme="minorHAnsi"/>
          <w:bCs/>
          <w:sz w:val="22"/>
          <w:szCs w:val="22"/>
        </w:rPr>
      </w:pPr>
      <w:r w:rsidRPr="001525A7">
        <w:rPr>
          <w:rFonts w:asciiTheme="minorHAnsi" w:hAnsiTheme="minorHAnsi" w:cstheme="minorHAnsi"/>
          <w:sz w:val="22"/>
          <w:szCs w:val="22"/>
        </w:rPr>
        <w:t xml:space="preserve">O </w:t>
      </w:r>
      <w:r w:rsidR="00B26EB1"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Pr="001525A7">
        <w:rPr>
          <w:rFonts w:asciiTheme="minorHAnsi" w:hAnsiTheme="minorHAnsi" w:cstheme="minorHAnsi"/>
          <w:bCs/>
          <w:sz w:val="22"/>
          <w:szCs w:val="22"/>
        </w:rPr>
        <w:t xml:space="preserve">obriga-se a </w:t>
      </w:r>
      <w:r w:rsidR="008C0A95" w:rsidRPr="001525A7">
        <w:rPr>
          <w:rFonts w:asciiTheme="minorHAnsi" w:hAnsiTheme="minorHAnsi" w:cstheme="minorHAnsi"/>
          <w:bCs/>
          <w:sz w:val="22"/>
          <w:szCs w:val="22"/>
        </w:rPr>
        <w:t xml:space="preserve">retomar </w:t>
      </w:r>
      <w:r w:rsidR="00235266" w:rsidRPr="001525A7">
        <w:rPr>
          <w:rFonts w:asciiTheme="minorHAnsi" w:hAnsiTheme="minorHAnsi" w:cstheme="minorHAnsi"/>
          <w:bCs/>
          <w:sz w:val="22"/>
          <w:szCs w:val="22"/>
        </w:rPr>
        <w:t xml:space="preserve">e a assegurar a efetiva </w:t>
      </w:r>
      <w:r w:rsidR="00480E6C" w:rsidRPr="001525A7">
        <w:rPr>
          <w:rFonts w:asciiTheme="minorHAnsi" w:hAnsiTheme="minorHAnsi" w:cstheme="minorHAnsi"/>
          <w:bCs/>
          <w:sz w:val="22"/>
          <w:szCs w:val="22"/>
        </w:rPr>
        <w:t xml:space="preserve">reciclagem e valorização </w:t>
      </w:r>
      <w:r w:rsidR="00BF4E91" w:rsidRPr="001525A7">
        <w:rPr>
          <w:rFonts w:asciiTheme="minorHAnsi" w:hAnsiTheme="minorHAnsi" w:cstheme="minorHAnsi"/>
          <w:bCs/>
          <w:sz w:val="22"/>
          <w:szCs w:val="22"/>
        </w:rPr>
        <w:t xml:space="preserve">, através dos OTR que com ele colaborem, </w:t>
      </w:r>
      <w:r w:rsidRPr="001525A7">
        <w:rPr>
          <w:rFonts w:asciiTheme="minorHAnsi" w:hAnsiTheme="minorHAnsi" w:cstheme="minorHAnsi"/>
          <w:bCs/>
          <w:sz w:val="22"/>
          <w:szCs w:val="22"/>
        </w:rPr>
        <w:t xml:space="preserve">de todos os </w:t>
      </w:r>
      <w:r w:rsidR="006E3BF7" w:rsidRPr="001525A7">
        <w:rPr>
          <w:rFonts w:asciiTheme="minorHAnsi" w:hAnsiTheme="minorHAnsi" w:cstheme="minorHAnsi"/>
          <w:bCs/>
          <w:sz w:val="22"/>
          <w:szCs w:val="22"/>
        </w:rPr>
        <w:t>Resíduos</w:t>
      </w:r>
      <w:r w:rsidRPr="001525A7">
        <w:rPr>
          <w:rFonts w:asciiTheme="minorHAnsi" w:hAnsiTheme="minorHAnsi" w:cstheme="minorHAnsi"/>
          <w:bCs/>
          <w:sz w:val="22"/>
          <w:szCs w:val="22"/>
        </w:rPr>
        <w:t xml:space="preserve"> que lhe tenham sido atribuídos e que estejam </w:t>
      </w:r>
      <w:r w:rsidR="00235266" w:rsidRPr="001525A7">
        <w:rPr>
          <w:rFonts w:asciiTheme="minorHAnsi" w:hAnsiTheme="minorHAnsi" w:cstheme="minorHAnsi"/>
          <w:bCs/>
          <w:sz w:val="22"/>
          <w:szCs w:val="22"/>
        </w:rPr>
        <w:t xml:space="preserve">conformes </w:t>
      </w:r>
      <w:r w:rsidRPr="001525A7">
        <w:rPr>
          <w:rFonts w:asciiTheme="minorHAnsi" w:hAnsiTheme="minorHAnsi" w:cstheme="minorHAnsi"/>
          <w:bCs/>
          <w:sz w:val="22"/>
          <w:szCs w:val="22"/>
        </w:rPr>
        <w:t>com as Especificações</w:t>
      </w:r>
      <w:r w:rsidR="00F222D5" w:rsidRPr="001525A7">
        <w:rPr>
          <w:rFonts w:asciiTheme="minorHAnsi" w:hAnsiTheme="minorHAnsi" w:cstheme="minorHAnsi"/>
          <w:bCs/>
          <w:sz w:val="22"/>
          <w:szCs w:val="22"/>
        </w:rPr>
        <w:t xml:space="preserve"> Técnicas definidas no Anexo I</w:t>
      </w:r>
      <w:r w:rsidR="0064409A" w:rsidRPr="001525A7">
        <w:rPr>
          <w:rFonts w:asciiTheme="minorHAnsi" w:hAnsiTheme="minorHAnsi" w:cstheme="minorHAnsi"/>
          <w:bCs/>
          <w:sz w:val="22"/>
          <w:szCs w:val="22"/>
        </w:rPr>
        <w:t>I</w:t>
      </w:r>
      <w:r w:rsidR="00F222D5" w:rsidRPr="001525A7">
        <w:rPr>
          <w:rFonts w:asciiTheme="minorHAnsi" w:hAnsiTheme="minorHAnsi" w:cstheme="minorHAnsi"/>
          <w:bCs/>
          <w:sz w:val="22"/>
          <w:szCs w:val="22"/>
        </w:rPr>
        <w:t>,</w:t>
      </w:r>
      <w:r w:rsidR="00235266" w:rsidRPr="001525A7">
        <w:rPr>
          <w:rFonts w:asciiTheme="minorHAnsi" w:hAnsiTheme="minorHAnsi" w:cstheme="minorHAnsi"/>
          <w:bCs/>
          <w:sz w:val="22"/>
          <w:szCs w:val="22"/>
        </w:rPr>
        <w:t xml:space="preserve"> de acordo com </w:t>
      </w:r>
      <w:r w:rsidRPr="001525A7">
        <w:rPr>
          <w:rFonts w:asciiTheme="minorHAnsi" w:hAnsiTheme="minorHAnsi" w:cstheme="minorHAnsi"/>
          <w:bCs/>
          <w:sz w:val="22"/>
          <w:szCs w:val="22"/>
        </w:rPr>
        <w:t xml:space="preserve">o Procedimento de Retoma </w:t>
      </w:r>
      <w:r w:rsidR="0064409A" w:rsidRPr="001525A7">
        <w:rPr>
          <w:rFonts w:asciiTheme="minorHAnsi" w:hAnsiTheme="minorHAnsi" w:cstheme="minorHAnsi"/>
          <w:bCs/>
          <w:sz w:val="22"/>
          <w:szCs w:val="22"/>
        </w:rPr>
        <w:t>definido no Anexo I</w:t>
      </w:r>
      <w:r w:rsidR="006E3BF7" w:rsidRPr="001525A7">
        <w:rPr>
          <w:rFonts w:asciiTheme="minorHAnsi" w:hAnsiTheme="minorHAnsi" w:cstheme="minorHAnsi"/>
          <w:bCs/>
          <w:sz w:val="22"/>
          <w:szCs w:val="22"/>
        </w:rPr>
        <w:t xml:space="preserve"> ou de outros procedimentos de que venha a ser notificado pela Sociedade Ponto Verde.</w:t>
      </w:r>
      <w:r w:rsidRPr="001525A7">
        <w:rPr>
          <w:rFonts w:asciiTheme="minorHAnsi" w:hAnsiTheme="minorHAnsi" w:cstheme="minorHAnsi"/>
          <w:bCs/>
          <w:sz w:val="22"/>
          <w:szCs w:val="22"/>
        </w:rPr>
        <w:t xml:space="preserve"> </w:t>
      </w:r>
    </w:p>
    <w:p w14:paraId="53C803EA" w14:textId="77777777" w:rsidR="00053D0E" w:rsidRPr="001525A7" w:rsidRDefault="00707F44" w:rsidP="00F3122C">
      <w:pPr>
        <w:pStyle w:val="PargrafodaLista"/>
        <w:numPr>
          <w:ilvl w:val="1"/>
          <w:numId w:val="15"/>
        </w:numPr>
        <w:tabs>
          <w:tab w:val="left" w:pos="142"/>
        </w:tabs>
        <w:spacing w:before="120" w:after="120" w:line="360" w:lineRule="auto"/>
        <w:ind w:hanging="502"/>
        <w:jc w:val="both"/>
        <w:rPr>
          <w:rFonts w:asciiTheme="minorHAnsi" w:hAnsiTheme="minorHAnsi" w:cstheme="minorHAnsi"/>
          <w:bCs/>
          <w:sz w:val="22"/>
          <w:szCs w:val="22"/>
        </w:rPr>
      </w:pPr>
      <w:r w:rsidRPr="001525A7">
        <w:rPr>
          <w:rFonts w:asciiTheme="minorHAnsi" w:hAnsiTheme="minorHAnsi" w:cstheme="minorHAnsi"/>
          <w:bCs/>
          <w:sz w:val="22"/>
          <w:szCs w:val="22"/>
        </w:rPr>
        <w:t xml:space="preserve">O </w:t>
      </w:r>
      <w:r w:rsidR="00B26EB1" w:rsidRPr="001525A7">
        <w:rPr>
          <w:rFonts w:asciiTheme="minorHAnsi" w:hAnsiTheme="minorHAnsi" w:cstheme="minorHAnsi"/>
          <w:bCs/>
          <w:sz w:val="22"/>
          <w:szCs w:val="22"/>
        </w:rPr>
        <w:t>Retomador</w:t>
      </w:r>
      <w:r w:rsidR="00B26EB1" w:rsidRPr="001525A7" w:rsidDel="006E3BF7">
        <w:rPr>
          <w:rFonts w:asciiTheme="minorHAnsi" w:hAnsiTheme="minorHAnsi" w:cstheme="minorHAnsi"/>
          <w:bCs/>
          <w:sz w:val="22"/>
          <w:szCs w:val="22"/>
        </w:rPr>
        <w:t xml:space="preserve"> </w:t>
      </w:r>
      <w:r w:rsidR="0043053E" w:rsidRPr="001525A7">
        <w:rPr>
          <w:rFonts w:asciiTheme="minorHAnsi" w:hAnsiTheme="minorHAnsi" w:cstheme="minorHAnsi"/>
          <w:bCs/>
          <w:sz w:val="22"/>
          <w:szCs w:val="22"/>
        </w:rPr>
        <w:t>obriga-se a assegurar</w:t>
      </w:r>
      <w:r w:rsidR="008E76FD" w:rsidRPr="001525A7">
        <w:rPr>
          <w:rFonts w:asciiTheme="minorHAnsi" w:hAnsiTheme="minorHAnsi" w:cstheme="minorHAnsi"/>
          <w:bCs/>
          <w:sz w:val="22"/>
          <w:szCs w:val="22"/>
        </w:rPr>
        <w:t>,</w:t>
      </w:r>
      <w:r w:rsidR="00D63B5A" w:rsidRPr="001525A7">
        <w:rPr>
          <w:rFonts w:asciiTheme="minorHAnsi" w:hAnsiTheme="minorHAnsi" w:cstheme="minorHAnsi"/>
          <w:bCs/>
          <w:sz w:val="22"/>
          <w:szCs w:val="22"/>
        </w:rPr>
        <w:t xml:space="preserve"> através dos OTR que com ele colaborem</w:t>
      </w:r>
      <w:r w:rsidR="008E76FD" w:rsidRPr="001525A7">
        <w:rPr>
          <w:rFonts w:asciiTheme="minorHAnsi" w:hAnsiTheme="minorHAnsi" w:cstheme="minorHAnsi"/>
          <w:bCs/>
          <w:sz w:val="22"/>
          <w:szCs w:val="22"/>
        </w:rPr>
        <w:t>,</w:t>
      </w:r>
      <w:r w:rsidR="0043053E" w:rsidRPr="001525A7">
        <w:rPr>
          <w:rFonts w:asciiTheme="minorHAnsi" w:hAnsiTheme="minorHAnsi" w:cstheme="minorHAnsi"/>
          <w:bCs/>
          <w:sz w:val="22"/>
          <w:szCs w:val="22"/>
        </w:rPr>
        <w:t xml:space="preserve"> </w:t>
      </w:r>
      <w:r w:rsidR="009A6565" w:rsidRPr="001525A7">
        <w:rPr>
          <w:rFonts w:asciiTheme="minorHAnsi" w:hAnsiTheme="minorHAnsi" w:cstheme="minorHAnsi"/>
          <w:bCs/>
          <w:sz w:val="22"/>
          <w:szCs w:val="22"/>
        </w:rPr>
        <w:t xml:space="preserve">que todos os </w:t>
      </w:r>
      <w:r w:rsidR="006E3BF7" w:rsidRPr="001525A7">
        <w:rPr>
          <w:rFonts w:asciiTheme="minorHAnsi" w:hAnsiTheme="minorHAnsi" w:cstheme="minorHAnsi"/>
          <w:bCs/>
          <w:sz w:val="22"/>
          <w:szCs w:val="22"/>
        </w:rPr>
        <w:t>Resíduos objeto de Retoma</w:t>
      </w:r>
      <w:r w:rsidR="009A6565" w:rsidRPr="001525A7">
        <w:rPr>
          <w:rFonts w:asciiTheme="minorHAnsi" w:hAnsiTheme="minorHAnsi" w:cstheme="minorHAnsi"/>
          <w:bCs/>
          <w:sz w:val="22"/>
          <w:szCs w:val="22"/>
        </w:rPr>
        <w:t xml:space="preserve"> </w:t>
      </w:r>
      <w:r w:rsidR="00140876" w:rsidRPr="001525A7">
        <w:rPr>
          <w:rFonts w:asciiTheme="minorHAnsi" w:hAnsiTheme="minorHAnsi" w:cstheme="minorHAnsi"/>
          <w:bCs/>
          <w:sz w:val="22"/>
          <w:szCs w:val="22"/>
        </w:rPr>
        <w:t xml:space="preserve">serão </w:t>
      </w:r>
      <w:r w:rsidR="00D61CAE" w:rsidRPr="001525A7">
        <w:rPr>
          <w:rFonts w:asciiTheme="minorHAnsi" w:hAnsiTheme="minorHAnsi" w:cstheme="minorHAnsi"/>
          <w:bCs/>
          <w:sz w:val="22"/>
          <w:szCs w:val="22"/>
        </w:rPr>
        <w:t xml:space="preserve">reciclados e </w:t>
      </w:r>
      <w:r w:rsidR="009A6565" w:rsidRPr="001525A7">
        <w:rPr>
          <w:rFonts w:asciiTheme="minorHAnsi" w:hAnsiTheme="minorHAnsi" w:cstheme="minorHAnsi"/>
          <w:bCs/>
          <w:sz w:val="22"/>
          <w:szCs w:val="22"/>
        </w:rPr>
        <w:t xml:space="preserve">valorizados de acordo com </w:t>
      </w:r>
      <w:r w:rsidR="00137A8C" w:rsidRPr="001525A7">
        <w:rPr>
          <w:rFonts w:asciiTheme="minorHAnsi" w:hAnsiTheme="minorHAnsi" w:cstheme="minorHAnsi"/>
          <w:bCs/>
          <w:sz w:val="22"/>
          <w:szCs w:val="22"/>
        </w:rPr>
        <w:t xml:space="preserve">as metodologias e </w:t>
      </w:r>
      <w:r w:rsidR="006E3BF7" w:rsidRPr="001525A7">
        <w:rPr>
          <w:rFonts w:asciiTheme="minorHAnsi" w:hAnsiTheme="minorHAnsi" w:cstheme="minorHAnsi"/>
          <w:bCs/>
          <w:sz w:val="22"/>
          <w:szCs w:val="22"/>
        </w:rPr>
        <w:t xml:space="preserve">os </w:t>
      </w:r>
      <w:r w:rsidR="009A6565" w:rsidRPr="001525A7">
        <w:rPr>
          <w:rFonts w:asciiTheme="minorHAnsi" w:hAnsiTheme="minorHAnsi" w:cstheme="minorHAnsi"/>
          <w:bCs/>
          <w:sz w:val="22"/>
          <w:szCs w:val="22"/>
        </w:rPr>
        <w:t xml:space="preserve">procedimentos </w:t>
      </w:r>
      <w:r w:rsidR="00140876" w:rsidRPr="001525A7">
        <w:rPr>
          <w:rFonts w:asciiTheme="minorHAnsi" w:hAnsiTheme="minorHAnsi" w:cstheme="minorHAnsi"/>
          <w:bCs/>
          <w:sz w:val="22"/>
          <w:szCs w:val="22"/>
        </w:rPr>
        <w:t xml:space="preserve">técnicos e </w:t>
      </w:r>
      <w:r w:rsidR="009A6565" w:rsidRPr="001525A7">
        <w:rPr>
          <w:rFonts w:asciiTheme="minorHAnsi" w:hAnsiTheme="minorHAnsi" w:cstheme="minorHAnsi"/>
          <w:bCs/>
          <w:sz w:val="22"/>
          <w:szCs w:val="22"/>
        </w:rPr>
        <w:t>tecnológicos</w:t>
      </w:r>
      <w:r w:rsidR="006E3BF7" w:rsidRPr="001525A7">
        <w:rPr>
          <w:rFonts w:asciiTheme="minorHAnsi" w:hAnsiTheme="minorHAnsi" w:cstheme="minorHAnsi"/>
          <w:bCs/>
          <w:sz w:val="22"/>
          <w:szCs w:val="22"/>
        </w:rPr>
        <w:t xml:space="preserve"> mais recentes</w:t>
      </w:r>
      <w:r w:rsidR="00140876" w:rsidRPr="001525A7">
        <w:rPr>
          <w:rFonts w:asciiTheme="minorHAnsi" w:hAnsiTheme="minorHAnsi" w:cstheme="minorHAnsi"/>
          <w:bCs/>
          <w:sz w:val="22"/>
          <w:szCs w:val="22"/>
        </w:rPr>
        <w:t xml:space="preserve"> e adequados, </w:t>
      </w:r>
      <w:r w:rsidR="009A6565" w:rsidRPr="001525A7">
        <w:rPr>
          <w:rFonts w:asciiTheme="minorHAnsi" w:hAnsiTheme="minorHAnsi" w:cstheme="minorHAnsi"/>
          <w:bCs/>
          <w:sz w:val="22"/>
          <w:szCs w:val="22"/>
        </w:rPr>
        <w:t xml:space="preserve">que garantam o respeito pela legislação portuguesa </w:t>
      </w:r>
      <w:r w:rsidR="00124E5F" w:rsidRPr="001525A7">
        <w:rPr>
          <w:rFonts w:asciiTheme="minorHAnsi" w:hAnsiTheme="minorHAnsi" w:cstheme="minorHAnsi"/>
          <w:bCs/>
          <w:sz w:val="22"/>
          <w:szCs w:val="22"/>
        </w:rPr>
        <w:t xml:space="preserve">e da União Europeia </w:t>
      </w:r>
      <w:r w:rsidR="009A6565" w:rsidRPr="001525A7">
        <w:rPr>
          <w:rFonts w:asciiTheme="minorHAnsi" w:hAnsiTheme="minorHAnsi" w:cstheme="minorHAnsi"/>
          <w:bCs/>
          <w:sz w:val="22"/>
          <w:szCs w:val="22"/>
        </w:rPr>
        <w:t xml:space="preserve">em vigor, bem como </w:t>
      </w:r>
      <w:r w:rsidR="009A6565" w:rsidRPr="001525A7">
        <w:rPr>
          <w:rFonts w:asciiTheme="minorHAnsi" w:hAnsiTheme="minorHAnsi" w:cstheme="minorHAnsi"/>
          <w:bCs/>
          <w:sz w:val="22"/>
          <w:szCs w:val="22"/>
        </w:rPr>
        <w:lastRenderedPageBreak/>
        <w:t>o respeito pela legislação</w:t>
      </w:r>
      <w:r w:rsidR="00140876" w:rsidRPr="001525A7">
        <w:rPr>
          <w:rFonts w:asciiTheme="minorHAnsi" w:hAnsiTheme="minorHAnsi" w:cstheme="minorHAnsi"/>
          <w:bCs/>
          <w:sz w:val="22"/>
          <w:szCs w:val="22"/>
        </w:rPr>
        <w:t xml:space="preserve"> e regulamentação</w:t>
      </w:r>
      <w:r w:rsidR="009A6565" w:rsidRPr="001525A7">
        <w:rPr>
          <w:rFonts w:asciiTheme="minorHAnsi" w:hAnsiTheme="minorHAnsi" w:cstheme="minorHAnsi"/>
          <w:bCs/>
          <w:sz w:val="22"/>
          <w:szCs w:val="22"/>
        </w:rPr>
        <w:t xml:space="preserve"> em vigor no país onde os mesmos sejam reciclados, nomeadamente </w:t>
      </w:r>
      <w:r w:rsidR="00140876" w:rsidRPr="001525A7">
        <w:rPr>
          <w:rFonts w:asciiTheme="minorHAnsi" w:hAnsiTheme="minorHAnsi" w:cstheme="minorHAnsi"/>
          <w:bCs/>
          <w:sz w:val="22"/>
          <w:szCs w:val="22"/>
        </w:rPr>
        <w:t xml:space="preserve">aquelas relativas </w:t>
      </w:r>
      <w:r w:rsidR="00BE01B4" w:rsidRPr="001525A7">
        <w:rPr>
          <w:rFonts w:asciiTheme="minorHAnsi" w:hAnsiTheme="minorHAnsi" w:cstheme="minorHAnsi"/>
          <w:bCs/>
          <w:sz w:val="22"/>
          <w:szCs w:val="22"/>
        </w:rPr>
        <w:t xml:space="preserve">à </w:t>
      </w:r>
      <w:r w:rsidR="006B1F38" w:rsidRPr="001525A7">
        <w:rPr>
          <w:rFonts w:asciiTheme="minorHAnsi" w:hAnsiTheme="minorHAnsi" w:cstheme="minorHAnsi"/>
          <w:bCs/>
          <w:sz w:val="22"/>
          <w:szCs w:val="22"/>
        </w:rPr>
        <w:t>proteção</w:t>
      </w:r>
      <w:r w:rsidR="00BE01B4" w:rsidRPr="001525A7">
        <w:rPr>
          <w:rFonts w:asciiTheme="minorHAnsi" w:hAnsiTheme="minorHAnsi" w:cstheme="minorHAnsi"/>
          <w:bCs/>
          <w:sz w:val="22"/>
          <w:szCs w:val="22"/>
        </w:rPr>
        <w:t xml:space="preserve"> do ambiente.</w:t>
      </w:r>
    </w:p>
    <w:p w14:paraId="3B4B06A5" w14:textId="77777777" w:rsidR="00AA1A94" w:rsidRPr="001525A7" w:rsidRDefault="00AA1A94" w:rsidP="00AA1A94">
      <w:pPr>
        <w:pStyle w:val="PargrafodaLista"/>
        <w:numPr>
          <w:ilvl w:val="1"/>
          <w:numId w:val="15"/>
        </w:numPr>
        <w:tabs>
          <w:tab w:val="left" w:pos="142"/>
        </w:tabs>
        <w:spacing w:before="120" w:after="120" w:line="360" w:lineRule="auto"/>
        <w:jc w:val="both"/>
        <w:rPr>
          <w:rFonts w:asciiTheme="minorHAnsi" w:hAnsiTheme="minorHAnsi" w:cstheme="minorHAnsi"/>
          <w:bCs/>
          <w:sz w:val="22"/>
          <w:szCs w:val="22"/>
        </w:rPr>
      </w:pPr>
      <w:r w:rsidRPr="001525A7">
        <w:rPr>
          <w:rFonts w:asciiTheme="minorHAnsi" w:hAnsiTheme="minorHAnsi" w:cstheme="minorHAnsi"/>
          <w:bCs/>
          <w:sz w:val="22"/>
          <w:szCs w:val="22"/>
        </w:rPr>
        <w:t xml:space="preserve">O Retomador obriga-se a submeter/gerar através do acesso ao pedido de retoma na plataforma de retomas disponibilizada pela SPV no seu sítio da Internet, conforme o Procedimento de Retoma em vigor, a Declaração de Assunção de Responsabilidade pelo destino final </w:t>
      </w:r>
      <w:r w:rsidR="004B47C1" w:rsidRPr="001525A7">
        <w:rPr>
          <w:rFonts w:asciiTheme="minorHAnsi" w:hAnsiTheme="minorHAnsi" w:cstheme="minorHAnsi"/>
          <w:bCs/>
          <w:sz w:val="22"/>
          <w:szCs w:val="22"/>
        </w:rPr>
        <w:t xml:space="preserve">garantido </w:t>
      </w:r>
      <w:r w:rsidRPr="001525A7">
        <w:rPr>
          <w:rFonts w:asciiTheme="minorHAnsi" w:hAnsiTheme="minorHAnsi" w:cstheme="minorHAnsi"/>
          <w:bCs/>
          <w:sz w:val="22"/>
          <w:szCs w:val="22"/>
        </w:rPr>
        <w:t>pelos OTR que com ele colaborem</w:t>
      </w:r>
      <w:r w:rsidR="004B47C1"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 dos Resíduos objeto de Retoma desde que cumpram as Especificações Técnicas.</w:t>
      </w:r>
    </w:p>
    <w:p w14:paraId="484AAB3A" w14:textId="77777777" w:rsidR="00F3122C" w:rsidRPr="001525A7" w:rsidRDefault="00F3122C" w:rsidP="00053D0E">
      <w:pPr>
        <w:pStyle w:val="PargrafodaLista"/>
        <w:numPr>
          <w:ilvl w:val="1"/>
          <w:numId w:val="15"/>
        </w:numPr>
        <w:tabs>
          <w:tab w:val="left" w:pos="142"/>
        </w:tabs>
        <w:spacing w:before="120" w:after="120" w:line="360" w:lineRule="auto"/>
        <w:ind w:hanging="502"/>
        <w:jc w:val="both"/>
        <w:rPr>
          <w:rFonts w:asciiTheme="minorHAnsi" w:hAnsiTheme="minorHAnsi" w:cstheme="minorHAnsi"/>
          <w:bCs/>
          <w:sz w:val="22"/>
          <w:szCs w:val="22"/>
        </w:rPr>
      </w:pPr>
      <w:r w:rsidRPr="001525A7">
        <w:rPr>
          <w:rFonts w:asciiTheme="minorHAnsi" w:hAnsiTheme="minorHAnsi" w:cstheme="minorHAnsi"/>
          <w:sz w:val="22"/>
          <w:szCs w:val="22"/>
        </w:rPr>
        <w:t>O Retomador obriga-se a dar integral conhecimento do teor do presente Contrato ao</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s</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 xml:space="preserve"> OTR que se encontra</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m</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 xml:space="preserve"> identificado</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s</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 xml:space="preserve"> no Anexo III do Contrato e que com ele colabore</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m</w:t>
      </w:r>
      <w:r w:rsidR="00532324" w:rsidRPr="001525A7">
        <w:rPr>
          <w:rFonts w:asciiTheme="minorHAnsi" w:hAnsiTheme="minorHAnsi" w:cstheme="minorHAnsi"/>
          <w:sz w:val="22"/>
          <w:szCs w:val="22"/>
        </w:rPr>
        <w:t>)</w:t>
      </w:r>
      <w:r w:rsidRPr="001525A7">
        <w:rPr>
          <w:rFonts w:asciiTheme="minorHAnsi" w:hAnsiTheme="minorHAnsi" w:cstheme="minorHAnsi"/>
          <w:sz w:val="22"/>
          <w:szCs w:val="22"/>
        </w:rPr>
        <w:t xml:space="preserve">. </w:t>
      </w:r>
    </w:p>
    <w:p w14:paraId="7397AE41" w14:textId="77777777" w:rsidR="00F3122C" w:rsidRPr="001525A7" w:rsidRDefault="00F3122C" w:rsidP="00053D0E">
      <w:pPr>
        <w:pStyle w:val="PargrafodaLista"/>
        <w:numPr>
          <w:ilvl w:val="1"/>
          <w:numId w:val="15"/>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 Retomador obriga-se a obter e a entregar à SPV uma “Declaração de OTR” emitida por cada um dos OTR</w:t>
      </w:r>
      <w:r w:rsidR="007D3932" w:rsidRPr="001525A7">
        <w:rPr>
          <w:rFonts w:asciiTheme="minorHAnsi" w:hAnsiTheme="minorHAnsi" w:cstheme="minorHAnsi"/>
          <w:sz w:val="22"/>
          <w:szCs w:val="22"/>
        </w:rPr>
        <w:t xml:space="preserve"> previamente ao início da colaboração destes com o Retomador</w:t>
      </w:r>
      <w:r w:rsidRPr="001525A7">
        <w:rPr>
          <w:rFonts w:asciiTheme="minorHAnsi" w:hAnsiTheme="minorHAnsi" w:cstheme="minorHAnsi"/>
          <w:sz w:val="22"/>
          <w:szCs w:val="22"/>
        </w:rPr>
        <w:t>, conforme modelo constante do Anexo I</w:t>
      </w:r>
      <w:r w:rsidR="00073834" w:rsidRPr="001525A7">
        <w:rPr>
          <w:rFonts w:asciiTheme="minorHAnsi" w:hAnsiTheme="minorHAnsi" w:cstheme="minorHAnsi"/>
          <w:sz w:val="22"/>
          <w:szCs w:val="22"/>
        </w:rPr>
        <w:t>II</w:t>
      </w:r>
      <w:r w:rsidRPr="001525A7">
        <w:rPr>
          <w:rFonts w:asciiTheme="minorHAnsi" w:hAnsiTheme="minorHAnsi" w:cstheme="minorHAnsi"/>
          <w:sz w:val="22"/>
          <w:szCs w:val="22"/>
        </w:rPr>
        <w:t xml:space="preserve"> do Contrato.</w:t>
      </w:r>
    </w:p>
    <w:p w14:paraId="1D04D9D1" w14:textId="77777777" w:rsidR="00F3122C" w:rsidRPr="001525A7" w:rsidRDefault="00F3122C" w:rsidP="00053D0E">
      <w:pPr>
        <w:pStyle w:val="PargrafodaLista"/>
        <w:numPr>
          <w:ilvl w:val="1"/>
          <w:numId w:val="15"/>
        </w:numPr>
        <w:tabs>
          <w:tab w:val="left" w:pos="142"/>
        </w:tabs>
        <w:spacing w:before="120" w:after="120" w:line="360" w:lineRule="auto"/>
        <w:ind w:hanging="502"/>
        <w:jc w:val="both"/>
        <w:rPr>
          <w:rFonts w:asciiTheme="minorHAnsi" w:hAnsiTheme="minorHAnsi" w:cstheme="minorHAnsi"/>
          <w:bCs/>
          <w:sz w:val="22"/>
          <w:szCs w:val="22"/>
        </w:rPr>
      </w:pPr>
      <w:r w:rsidRPr="001525A7">
        <w:rPr>
          <w:rFonts w:asciiTheme="minorHAnsi" w:hAnsiTheme="minorHAnsi" w:cstheme="minorHAnsi"/>
          <w:sz w:val="22"/>
          <w:szCs w:val="22"/>
        </w:rPr>
        <w:t xml:space="preserve">O Retomador obriga-se a obter e a entregar à SPV, até ao final do mês seguinte àquele a que diz respeito a retoma, a“Declaração Mensal de Reciclagem do OTR”, a emitir pelo OTR </w:t>
      </w:r>
      <w:r w:rsidR="002A755E">
        <w:rPr>
          <w:rFonts w:asciiTheme="minorHAnsi" w:hAnsiTheme="minorHAnsi" w:cstheme="minorHAnsi"/>
          <w:sz w:val="22"/>
          <w:szCs w:val="22"/>
        </w:rPr>
        <w:t>pelo qual</w:t>
      </w:r>
      <w:r w:rsidRPr="001525A7">
        <w:rPr>
          <w:rFonts w:asciiTheme="minorHAnsi" w:hAnsiTheme="minorHAnsi" w:cstheme="minorHAnsi"/>
          <w:sz w:val="22"/>
          <w:szCs w:val="22"/>
        </w:rPr>
        <w:t xml:space="preserve"> o Retomador se fez acompanhar em cada procedimento de seleção de retomadores e a quem foram entregues os resíduos de embalagem objeto de Retoma, conforme modelo contante do Anexo IV do Contrato.</w:t>
      </w:r>
    </w:p>
    <w:p w14:paraId="5E24F779" w14:textId="77777777" w:rsidR="00E25B49" w:rsidRPr="001525A7" w:rsidRDefault="00E25B49" w:rsidP="00053D0E">
      <w:pPr>
        <w:pStyle w:val="PargrafodaLista"/>
        <w:numPr>
          <w:ilvl w:val="1"/>
          <w:numId w:val="15"/>
        </w:numPr>
        <w:tabs>
          <w:tab w:val="left" w:pos="142"/>
        </w:tabs>
        <w:spacing w:before="120" w:after="120" w:line="360" w:lineRule="auto"/>
        <w:ind w:hanging="502"/>
        <w:jc w:val="both"/>
        <w:rPr>
          <w:rFonts w:asciiTheme="minorHAnsi" w:hAnsiTheme="minorHAnsi" w:cstheme="minorHAnsi"/>
          <w:bCs/>
          <w:sz w:val="22"/>
          <w:szCs w:val="22"/>
        </w:rPr>
      </w:pPr>
      <w:r w:rsidRPr="001525A7">
        <w:rPr>
          <w:rFonts w:asciiTheme="minorHAnsi" w:hAnsiTheme="minorHAnsi" w:cstheme="minorHAnsi"/>
          <w:bCs/>
          <w:sz w:val="22"/>
          <w:szCs w:val="22"/>
        </w:rPr>
        <w:t xml:space="preserve">Por solicitação da Sociedade Ponto Verde, o </w:t>
      </w:r>
      <w:r w:rsidR="00E1007F" w:rsidRPr="001525A7">
        <w:rPr>
          <w:rFonts w:asciiTheme="minorHAnsi" w:hAnsiTheme="minorHAnsi" w:cstheme="minorHAnsi"/>
          <w:bCs/>
          <w:sz w:val="22"/>
          <w:szCs w:val="22"/>
        </w:rPr>
        <w:t>Retomador</w:t>
      </w:r>
      <w:r w:rsidRPr="001525A7">
        <w:rPr>
          <w:rFonts w:asciiTheme="minorHAnsi" w:hAnsiTheme="minorHAnsi" w:cstheme="minorHAnsi"/>
          <w:bCs/>
          <w:sz w:val="22"/>
          <w:szCs w:val="22"/>
        </w:rPr>
        <w:t xml:space="preserve"> obriga-se a comprovar a aceitação dos resíduos pelos </w:t>
      </w:r>
      <w:r w:rsidR="00507EDD" w:rsidRPr="001525A7">
        <w:rPr>
          <w:rFonts w:asciiTheme="minorHAnsi" w:hAnsiTheme="minorHAnsi" w:cstheme="minorHAnsi"/>
          <w:bCs/>
          <w:sz w:val="22"/>
          <w:szCs w:val="22"/>
        </w:rPr>
        <w:t>r</w:t>
      </w:r>
      <w:r w:rsidRPr="001525A7">
        <w:rPr>
          <w:rFonts w:asciiTheme="minorHAnsi" w:hAnsiTheme="minorHAnsi" w:cstheme="minorHAnsi"/>
          <w:bCs/>
          <w:sz w:val="22"/>
          <w:szCs w:val="22"/>
        </w:rPr>
        <w:t>eciclado</w:t>
      </w:r>
      <w:r w:rsidR="00A17610" w:rsidRPr="001525A7">
        <w:rPr>
          <w:rFonts w:asciiTheme="minorHAnsi" w:hAnsiTheme="minorHAnsi" w:cstheme="minorHAnsi"/>
          <w:bCs/>
          <w:sz w:val="22"/>
          <w:szCs w:val="22"/>
        </w:rPr>
        <w:t>res</w:t>
      </w:r>
      <w:r w:rsidRPr="001525A7">
        <w:rPr>
          <w:rFonts w:asciiTheme="minorHAnsi" w:hAnsiTheme="minorHAnsi" w:cstheme="minorHAnsi"/>
          <w:bCs/>
          <w:sz w:val="22"/>
          <w:szCs w:val="22"/>
        </w:rPr>
        <w:t>, através do envio de cópia:</w:t>
      </w:r>
    </w:p>
    <w:p w14:paraId="4B36C0E9" w14:textId="77777777" w:rsidR="00E25B49" w:rsidRPr="001525A7" w:rsidRDefault="00E25B49" w:rsidP="00DD7937">
      <w:pPr>
        <w:pStyle w:val="PargrafodaLista"/>
        <w:numPr>
          <w:ilvl w:val="2"/>
          <w:numId w:val="15"/>
        </w:numPr>
        <w:tabs>
          <w:tab w:val="left" w:pos="142"/>
        </w:tabs>
        <w:spacing w:before="120" w:after="120" w:line="360" w:lineRule="auto"/>
        <w:ind w:left="1134" w:hanging="567"/>
        <w:jc w:val="both"/>
        <w:rPr>
          <w:rFonts w:asciiTheme="minorHAnsi" w:hAnsiTheme="minorHAnsi" w:cstheme="minorHAnsi"/>
          <w:bCs/>
          <w:sz w:val="22"/>
          <w:szCs w:val="22"/>
        </w:rPr>
      </w:pPr>
      <w:r w:rsidRPr="001525A7">
        <w:rPr>
          <w:rFonts w:asciiTheme="minorHAnsi" w:hAnsiTheme="minorHAnsi" w:cstheme="minorHAnsi"/>
          <w:bCs/>
          <w:sz w:val="22"/>
          <w:szCs w:val="22"/>
        </w:rPr>
        <w:t xml:space="preserve">Das </w:t>
      </w:r>
      <w:r w:rsidR="00810E7F" w:rsidRPr="001525A7">
        <w:rPr>
          <w:rFonts w:asciiTheme="minorHAnsi" w:hAnsiTheme="minorHAnsi" w:cstheme="minorHAnsi"/>
          <w:bCs/>
          <w:sz w:val="22"/>
          <w:szCs w:val="22"/>
        </w:rPr>
        <w:t xml:space="preserve">Guias de Acompanhamento de Resíduos (GAR) </w:t>
      </w:r>
      <w:r w:rsidRPr="001525A7">
        <w:rPr>
          <w:rFonts w:asciiTheme="minorHAnsi" w:hAnsiTheme="minorHAnsi" w:cstheme="minorHAnsi"/>
          <w:bCs/>
          <w:sz w:val="22"/>
          <w:szCs w:val="22"/>
        </w:rPr>
        <w:t>Modelo A</w:t>
      </w:r>
      <w:r w:rsidR="00E3492E" w:rsidRPr="001525A7">
        <w:rPr>
          <w:rFonts w:asciiTheme="minorHAnsi" w:hAnsiTheme="minorHAnsi" w:cstheme="minorHAnsi"/>
          <w:bCs/>
          <w:sz w:val="22"/>
          <w:szCs w:val="22"/>
        </w:rPr>
        <w:t xml:space="preserve"> e/ou das Guias Eletrónicas de Acompanhamento de Resíduos (e-GAR)</w:t>
      </w:r>
      <w:r w:rsidRPr="001525A7">
        <w:rPr>
          <w:rFonts w:asciiTheme="minorHAnsi" w:hAnsiTheme="minorHAnsi" w:cstheme="minorHAnsi"/>
          <w:bCs/>
          <w:sz w:val="22"/>
          <w:szCs w:val="22"/>
        </w:rPr>
        <w:t>, quando os resíduos são valorizados por reciclagem no território nacional</w:t>
      </w:r>
      <w:r w:rsidR="00E3492E"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 ou outras que as venham a substituir;</w:t>
      </w:r>
    </w:p>
    <w:p w14:paraId="0E939053" w14:textId="77777777" w:rsidR="00E25B49" w:rsidRPr="001525A7" w:rsidRDefault="00E25B49" w:rsidP="00DD7937">
      <w:pPr>
        <w:pStyle w:val="PargrafodaLista"/>
        <w:numPr>
          <w:ilvl w:val="2"/>
          <w:numId w:val="15"/>
        </w:numPr>
        <w:tabs>
          <w:tab w:val="left" w:pos="142"/>
        </w:tabs>
        <w:spacing w:before="120" w:after="120" w:line="360" w:lineRule="auto"/>
        <w:ind w:left="1134" w:hanging="567"/>
        <w:jc w:val="both"/>
        <w:rPr>
          <w:rFonts w:asciiTheme="minorHAnsi" w:hAnsiTheme="minorHAnsi" w:cstheme="minorHAnsi"/>
          <w:bCs/>
          <w:sz w:val="22"/>
          <w:szCs w:val="22"/>
        </w:rPr>
      </w:pPr>
      <w:r w:rsidRPr="001525A7">
        <w:rPr>
          <w:rFonts w:asciiTheme="minorHAnsi" w:hAnsiTheme="minorHAnsi" w:cstheme="minorHAnsi"/>
          <w:bCs/>
          <w:sz w:val="22"/>
          <w:szCs w:val="22"/>
        </w:rPr>
        <w:t xml:space="preserve">Dos documentos mencionados no Anexo VII do Regulamento (CE) n.º 1013 do Parlamento Europeu e do Conselho, de 14 de </w:t>
      </w:r>
      <w:r w:rsidR="00810E7F" w:rsidRPr="001525A7">
        <w:rPr>
          <w:rFonts w:asciiTheme="minorHAnsi" w:hAnsiTheme="minorHAnsi" w:cstheme="minorHAnsi"/>
          <w:bCs/>
          <w:sz w:val="22"/>
          <w:szCs w:val="22"/>
        </w:rPr>
        <w:t>j</w:t>
      </w:r>
      <w:r w:rsidRPr="001525A7">
        <w:rPr>
          <w:rFonts w:asciiTheme="minorHAnsi" w:hAnsiTheme="minorHAnsi" w:cstheme="minorHAnsi"/>
          <w:bCs/>
          <w:sz w:val="22"/>
          <w:szCs w:val="22"/>
        </w:rPr>
        <w:t>unho de 2006, quando os resíduos são valorizados por reciclagem fora do território nacional ou outros que os venham a substituir</w:t>
      </w:r>
      <w:r w:rsidR="007D1580" w:rsidRPr="001525A7">
        <w:rPr>
          <w:rFonts w:asciiTheme="minorHAnsi" w:hAnsiTheme="minorHAnsi" w:cstheme="minorHAnsi"/>
          <w:bCs/>
          <w:sz w:val="22"/>
          <w:szCs w:val="22"/>
        </w:rPr>
        <w:t>;</w:t>
      </w:r>
    </w:p>
    <w:p w14:paraId="4E148649" w14:textId="77777777" w:rsidR="001A5C46" w:rsidRDefault="001A5C46" w:rsidP="001A5C46">
      <w:pPr>
        <w:pStyle w:val="PargrafodaLista"/>
        <w:numPr>
          <w:ilvl w:val="2"/>
          <w:numId w:val="15"/>
        </w:numPr>
        <w:tabs>
          <w:tab w:val="left" w:pos="142"/>
        </w:tabs>
        <w:spacing w:before="120" w:after="120" w:line="360" w:lineRule="auto"/>
        <w:ind w:left="1134" w:hanging="567"/>
        <w:jc w:val="both"/>
        <w:rPr>
          <w:rFonts w:asciiTheme="minorHAnsi" w:hAnsiTheme="minorHAnsi" w:cstheme="minorHAnsi"/>
          <w:bCs/>
          <w:sz w:val="22"/>
          <w:szCs w:val="22"/>
        </w:rPr>
      </w:pPr>
      <w:r w:rsidRPr="001525A7">
        <w:rPr>
          <w:rFonts w:asciiTheme="minorHAnsi" w:hAnsiTheme="minorHAnsi" w:cstheme="minorHAnsi"/>
          <w:bCs/>
          <w:sz w:val="22"/>
          <w:szCs w:val="22"/>
        </w:rPr>
        <w:lastRenderedPageBreak/>
        <w:t>Informação relativa às quantidades de resíduos de embalagem por instalação de valorização por reciclagem.</w:t>
      </w:r>
    </w:p>
    <w:p w14:paraId="047078F6" w14:textId="77777777" w:rsidR="00A578AE" w:rsidRPr="001525A7" w:rsidRDefault="00A578AE" w:rsidP="00A578AE">
      <w:pPr>
        <w:pStyle w:val="PargrafodaLista"/>
        <w:tabs>
          <w:tab w:val="left" w:pos="142"/>
        </w:tabs>
        <w:spacing w:before="120" w:after="120" w:line="360" w:lineRule="auto"/>
        <w:ind w:left="1134"/>
        <w:jc w:val="both"/>
        <w:rPr>
          <w:rFonts w:asciiTheme="minorHAnsi" w:hAnsiTheme="minorHAnsi" w:cstheme="minorHAnsi"/>
          <w:bCs/>
          <w:sz w:val="22"/>
          <w:szCs w:val="22"/>
        </w:rPr>
      </w:pPr>
    </w:p>
    <w:p w14:paraId="69DD320F" w14:textId="77777777" w:rsidR="00B36860" w:rsidRPr="001525A7" w:rsidRDefault="0043053E"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33" w:name="_Toc203381769"/>
      <w:r w:rsidRPr="001525A7">
        <w:rPr>
          <w:rFonts w:asciiTheme="minorHAnsi" w:hAnsiTheme="minorHAnsi" w:cstheme="minorHAnsi"/>
          <w:sz w:val="22"/>
          <w:szCs w:val="22"/>
        </w:rPr>
        <w:t xml:space="preserve">Outras Obrigações, </w:t>
      </w:r>
      <w:r w:rsidR="00973D85" w:rsidRPr="001525A7">
        <w:rPr>
          <w:rFonts w:asciiTheme="minorHAnsi" w:hAnsiTheme="minorHAnsi" w:cstheme="minorHAnsi"/>
          <w:sz w:val="22"/>
          <w:szCs w:val="22"/>
        </w:rPr>
        <w:t xml:space="preserve">Declarações e </w:t>
      </w:r>
      <w:r w:rsidR="00B36860" w:rsidRPr="001525A7">
        <w:rPr>
          <w:rFonts w:asciiTheme="minorHAnsi" w:hAnsiTheme="minorHAnsi" w:cstheme="minorHAnsi"/>
          <w:sz w:val="22"/>
          <w:szCs w:val="22"/>
        </w:rPr>
        <w:t>Garantia</w:t>
      </w:r>
      <w:r w:rsidR="004961DB" w:rsidRPr="001525A7">
        <w:rPr>
          <w:rFonts w:asciiTheme="minorHAnsi" w:hAnsiTheme="minorHAnsi" w:cstheme="minorHAnsi"/>
          <w:sz w:val="22"/>
          <w:szCs w:val="22"/>
        </w:rPr>
        <w:t>s</w:t>
      </w:r>
      <w:r w:rsidR="00B36860" w:rsidRPr="001525A7">
        <w:rPr>
          <w:rFonts w:asciiTheme="minorHAnsi" w:hAnsiTheme="minorHAnsi" w:cstheme="minorHAnsi"/>
          <w:sz w:val="22"/>
          <w:szCs w:val="22"/>
        </w:rPr>
        <w:t xml:space="preserve"> do </w:t>
      </w:r>
      <w:r w:rsidR="00973D85" w:rsidRPr="001525A7">
        <w:rPr>
          <w:rFonts w:asciiTheme="minorHAnsi" w:hAnsiTheme="minorHAnsi" w:cstheme="minorHAnsi"/>
          <w:sz w:val="22"/>
          <w:szCs w:val="22"/>
        </w:rPr>
        <w:t>Retomador</w:t>
      </w:r>
      <w:r w:rsidR="00973D85" w:rsidRPr="001525A7" w:rsidDel="00973D85">
        <w:rPr>
          <w:rFonts w:asciiTheme="minorHAnsi" w:hAnsiTheme="minorHAnsi" w:cstheme="minorHAnsi"/>
          <w:sz w:val="22"/>
          <w:szCs w:val="22"/>
        </w:rPr>
        <w:t xml:space="preserve"> </w:t>
      </w:r>
      <w:bookmarkEnd w:id="33"/>
    </w:p>
    <w:p w14:paraId="65D6483B" w14:textId="77777777" w:rsidR="0083531A" w:rsidRPr="001525A7" w:rsidRDefault="00475544" w:rsidP="00DD7937">
      <w:pPr>
        <w:pStyle w:val="PargrafodaLista"/>
        <w:numPr>
          <w:ilvl w:val="1"/>
          <w:numId w:val="14"/>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 Retomador, em conjunto com um OTR que com ele colabore no âmbito do presente Contrato, pode apenas participar nos Concursos ou procedimentos de Contratação Direta referentes aos materiais para os quais reúna todas as condições legais e técnicas para garantir a retoma dos resíduos provenientes quer da recolha seletiva, quer da recolha indiferenciada, abrangidos pelo presente Contrato</w:t>
      </w:r>
      <w:r w:rsidR="00F5380A" w:rsidRPr="001525A7">
        <w:rPr>
          <w:rFonts w:asciiTheme="minorHAnsi" w:hAnsiTheme="minorHAnsi" w:cstheme="minorHAnsi"/>
          <w:sz w:val="22"/>
          <w:szCs w:val="22"/>
        </w:rPr>
        <w:t>.</w:t>
      </w:r>
    </w:p>
    <w:p w14:paraId="689DF704" w14:textId="77777777" w:rsidR="00B36860" w:rsidRPr="001525A7" w:rsidRDefault="00935BD1" w:rsidP="00DD7937">
      <w:pPr>
        <w:pStyle w:val="PargrafodaLista"/>
        <w:numPr>
          <w:ilvl w:val="1"/>
          <w:numId w:val="14"/>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 Retomador</w:t>
      </w:r>
      <w:r w:rsidR="00EE5613" w:rsidRPr="001525A7">
        <w:rPr>
          <w:rFonts w:asciiTheme="minorHAnsi" w:hAnsiTheme="minorHAnsi" w:cstheme="minorHAnsi"/>
          <w:sz w:val="22"/>
          <w:szCs w:val="22"/>
        </w:rPr>
        <w:t xml:space="preserve"> assume a responsabilidade por assegurar que o</w:t>
      </w:r>
      <w:r w:rsidR="009C7755" w:rsidRPr="001525A7">
        <w:rPr>
          <w:rFonts w:asciiTheme="minorHAnsi" w:hAnsiTheme="minorHAnsi" w:cstheme="minorHAnsi"/>
          <w:sz w:val="22"/>
          <w:szCs w:val="22"/>
        </w:rPr>
        <w:t>(</w:t>
      </w:r>
      <w:r w:rsidR="00596D25" w:rsidRPr="001525A7">
        <w:rPr>
          <w:rFonts w:asciiTheme="minorHAnsi" w:hAnsiTheme="minorHAnsi" w:cstheme="minorHAnsi"/>
          <w:sz w:val="22"/>
          <w:szCs w:val="22"/>
        </w:rPr>
        <w:t>s</w:t>
      </w:r>
      <w:r w:rsidR="009C7755" w:rsidRPr="001525A7">
        <w:rPr>
          <w:rFonts w:asciiTheme="minorHAnsi" w:hAnsiTheme="minorHAnsi" w:cstheme="minorHAnsi"/>
          <w:sz w:val="22"/>
          <w:szCs w:val="22"/>
        </w:rPr>
        <w:t>)</w:t>
      </w:r>
      <w:r w:rsidR="00EE5613" w:rsidRPr="001525A7">
        <w:rPr>
          <w:rFonts w:asciiTheme="minorHAnsi" w:hAnsiTheme="minorHAnsi" w:cstheme="minorHAnsi"/>
          <w:sz w:val="22"/>
          <w:szCs w:val="22"/>
        </w:rPr>
        <w:t xml:space="preserve"> OTR </w:t>
      </w:r>
      <w:r w:rsidR="00046679" w:rsidRPr="001525A7">
        <w:rPr>
          <w:rFonts w:asciiTheme="minorHAnsi" w:hAnsiTheme="minorHAnsi" w:cstheme="minorHAnsi"/>
          <w:sz w:val="22"/>
          <w:szCs w:val="22"/>
        </w:rPr>
        <w:t>que com ele colabore(m)</w:t>
      </w:r>
      <w:r w:rsidR="00EE5613" w:rsidRPr="001525A7">
        <w:rPr>
          <w:rFonts w:asciiTheme="minorHAnsi" w:hAnsiTheme="minorHAnsi" w:cstheme="minorHAnsi"/>
          <w:sz w:val="22"/>
          <w:szCs w:val="22"/>
        </w:rPr>
        <w:t xml:space="preserve"> </w:t>
      </w:r>
      <w:r w:rsidRPr="001525A7">
        <w:rPr>
          <w:rFonts w:asciiTheme="minorHAnsi" w:hAnsiTheme="minorHAnsi" w:cstheme="minorHAnsi"/>
          <w:sz w:val="22"/>
          <w:szCs w:val="22"/>
        </w:rPr>
        <w:t>é</w:t>
      </w:r>
      <w:r w:rsidR="009C7755" w:rsidRPr="001525A7">
        <w:rPr>
          <w:rFonts w:asciiTheme="minorHAnsi" w:hAnsiTheme="minorHAnsi" w:cstheme="minorHAnsi"/>
          <w:sz w:val="22"/>
          <w:szCs w:val="22"/>
        </w:rPr>
        <w:t>/são</w:t>
      </w:r>
      <w:r w:rsidR="00596D25" w:rsidRPr="001525A7">
        <w:rPr>
          <w:rFonts w:asciiTheme="minorHAnsi" w:hAnsiTheme="minorHAnsi" w:cstheme="minorHAnsi"/>
          <w:sz w:val="22"/>
          <w:szCs w:val="22"/>
        </w:rPr>
        <w:t>, e se mant</w:t>
      </w:r>
      <w:r w:rsidR="009C7755" w:rsidRPr="001525A7">
        <w:rPr>
          <w:rFonts w:asciiTheme="minorHAnsi" w:hAnsiTheme="minorHAnsi" w:cstheme="minorHAnsi"/>
          <w:sz w:val="22"/>
          <w:szCs w:val="22"/>
        </w:rPr>
        <w:t>ém/mant</w:t>
      </w:r>
      <w:r w:rsidR="003D1E0A" w:rsidRPr="001525A7">
        <w:rPr>
          <w:rFonts w:asciiTheme="minorHAnsi" w:hAnsiTheme="minorHAnsi" w:cstheme="minorHAnsi"/>
          <w:sz w:val="22"/>
          <w:szCs w:val="22"/>
        </w:rPr>
        <w:t>ê</w:t>
      </w:r>
      <w:r w:rsidR="00596D25" w:rsidRPr="001525A7">
        <w:rPr>
          <w:rFonts w:asciiTheme="minorHAnsi" w:hAnsiTheme="minorHAnsi" w:cstheme="minorHAnsi"/>
          <w:sz w:val="22"/>
          <w:szCs w:val="22"/>
        </w:rPr>
        <w:t xml:space="preserve">m ao longo </w:t>
      </w:r>
      <w:r w:rsidR="00E96235" w:rsidRPr="001525A7">
        <w:rPr>
          <w:rFonts w:asciiTheme="minorHAnsi" w:hAnsiTheme="minorHAnsi" w:cstheme="minorHAnsi"/>
          <w:sz w:val="22"/>
          <w:szCs w:val="22"/>
        </w:rPr>
        <w:t>do período de colaboração com o Retomador</w:t>
      </w:r>
      <w:r w:rsidR="00596D25" w:rsidRPr="001525A7">
        <w:rPr>
          <w:rFonts w:asciiTheme="minorHAnsi" w:hAnsiTheme="minorHAnsi" w:cstheme="minorHAnsi"/>
          <w:sz w:val="22"/>
          <w:szCs w:val="22"/>
        </w:rPr>
        <w:t xml:space="preserve">, </w:t>
      </w:r>
      <w:r w:rsidRPr="001525A7">
        <w:rPr>
          <w:rFonts w:asciiTheme="minorHAnsi" w:hAnsiTheme="minorHAnsi" w:cstheme="minorHAnsi"/>
          <w:sz w:val="22"/>
          <w:szCs w:val="22"/>
        </w:rPr>
        <w:t>titular</w:t>
      </w:r>
      <w:r w:rsidR="009C7755" w:rsidRPr="001525A7">
        <w:rPr>
          <w:rFonts w:asciiTheme="minorHAnsi" w:hAnsiTheme="minorHAnsi" w:cstheme="minorHAnsi"/>
          <w:sz w:val="22"/>
          <w:szCs w:val="22"/>
        </w:rPr>
        <w:t>(</w:t>
      </w:r>
      <w:r w:rsidR="003D1E0A" w:rsidRPr="001525A7">
        <w:rPr>
          <w:rFonts w:asciiTheme="minorHAnsi" w:hAnsiTheme="minorHAnsi" w:cstheme="minorHAnsi"/>
          <w:sz w:val="22"/>
          <w:szCs w:val="22"/>
        </w:rPr>
        <w:t>es</w:t>
      </w:r>
      <w:r w:rsidR="009C7755" w:rsidRPr="001525A7">
        <w:rPr>
          <w:rFonts w:asciiTheme="minorHAnsi" w:hAnsiTheme="minorHAnsi" w:cstheme="minorHAnsi"/>
          <w:sz w:val="22"/>
          <w:szCs w:val="22"/>
        </w:rPr>
        <w:t>)</w:t>
      </w:r>
      <w:r w:rsidRPr="001525A7">
        <w:rPr>
          <w:rFonts w:asciiTheme="minorHAnsi" w:hAnsiTheme="minorHAnsi" w:cstheme="minorHAnsi"/>
          <w:sz w:val="22"/>
          <w:szCs w:val="22"/>
        </w:rPr>
        <w:t xml:space="preserve"> dos alvarás e licenças exigidos pelas normas, nacionais e </w:t>
      </w:r>
      <w:r w:rsidR="0083531A" w:rsidRPr="001525A7">
        <w:rPr>
          <w:rFonts w:asciiTheme="minorHAnsi" w:hAnsiTheme="minorHAnsi" w:cstheme="minorHAnsi"/>
          <w:sz w:val="22"/>
          <w:szCs w:val="22"/>
        </w:rPr>
        <w:t>não</w:t>
      </w:r>
      <w:r w:rsidRPr="001525A7">
        <w:rPr>
          <w:rFonts w:asciiTheme="minorHAnsi" w:hAnsiTheme="minorHAnsi" w:cstheme="minorHAnsi"/>
          <w:sz w:val="22"/>
          <w:szCs w:val="22"/>
        </w:rPr>
        <w:t xml:space="preserve"> nacionais aplicáveis ao acesso e exercício da sua atividade, </w:t>
      </w:r>
      <w:r w:rsidR="00EE5613" w:rsidRPr="001525A7">
        <w:rPr>
          <w:rFonts w:asciiTheme="minorHAnsi" w:hAnsiTheme="minorHAnsi" w:cstheme="minorHAnsi"/>
          <w:sz w:val="22"/>
          <w:szCs w:val="22"/>
        </w:rPr>
        <w:t>e se obriga</w:t>
      </w:r>
      <w:r w:rsidR="003D1E0A" w:rsidRPr="001525A7">
        <w:rPr>
          <w:rFonts w:asciiTheme="minorHAnsi" w:hAnsiTheme="minorHAnsi" w:cstheme="minorHAnsi"/>
          <w:sz w:val="22"/>
          <w:szCs w:val="22"/>
        </w:rPr>
        <w:t>m</w:t>
      </w:r>
      <w:r w:rsidR="00B36860" w:rsidRPr="001525A7">
        <w:rPr>
          <w:rFonts w:asciiTheme="minorHAnsi" w:hAnsiTheme="minorHAnsi" w:cstheme="minorHAnsi"/>
          <w:sz w:val="22"/>
          <w:szCs w:val="22"/>
        </w:rPr>
        <w:t xml:space="preserve"> a cumprir todos os </w:t>
      </w:r>
      <w:r w:rsidR="00AE3404" w:rsidRPr="001525A7">
        <w:rPr>
          <w:rFonts w:asciiTheme="minorHAnsi" w:hAnsiTheme="minorHAnsi" w:cstheme="minorHAnsi"/>
          <w:sz w:val="22"/>
          <w:szCs w:val="22"/>
        </w:rPr>
        <w:t xml:space="preserve">requisitos legais </w:t>
      </w:r>
      <w:r w:rsidR="00B36860" w:rsidRPr="001525A7">
        <w:rPr>
          <w:rFonts w:asciiTheme="minorHAnsi" w:hAnsiTheme="minorHAnsi" w:cstheme="minorHAnsi"/>
          <w:sz w:val="22"/>
          <w:szCs w:val="22"/>
        </w:rPr>
        <w:t xml:space="preserve">(disposições legais, regulamentares e administrativas), nacionais e não nacionais, </w:t>
      </w:r>
      <w:r w:rsidR="00BD24BB" w:rsidRPr="001525A7">
        <w:rPr>
          <w:rFonts w:asciiTheme="minorHAnsi" w:hAnsiTheme="minorHAnsi" w:cstheme="minorHAnsi"/>
          <w:sz w:val="22"/>
          <w:szCs w:val="22"/>
        </w:rPr>
        <w:t xml:space="preserve">bem como quaisquer outros, </w:t>
      </w:r>
      <w:r w:rsidR="00B36860" w:rsidRPr="001525A7">
        <w:rPr>
          <w:rFonts w:asciiTheme="minorHAnsi" w:hAnsiTheme="minorHAnsi" w:cstheme="minorHAnsi"/>
          <w:sz w:val="22"/>
          <w:szCs w:val="22"/>
        </w:rPr>
        <w:t>aplicáveis às operações de gestão, de trans</w:t>
      </w:r>
      <w:r w:rsidR="009115F3" w:rsidRPr="001525A7">
        <w:rPr>
          <w:rFonts w:asciiTheme="minorHAnsi" w:hAnsiTheme="minorHAnsi" w:cstheme="minorHAnsi"/>
          <w:sz w:val="22"/>
          <w:szCs w:val="22"/>
        </w:rPr>
        <w:t>porte e de movimento transfronteiriço</w:t>
      </w:r>
      <w:r w:rsidR="00B36860" w:rsidRPr="001525A7">
        <w:rPr>
          <w:rFonts w:asciiTheme="minorHAnsi" w:hAnsiTheme="minorHAnsi" w:cstheme="minorHAnsi"/>
          <w:sz w:val="22"/>
          <w:szCs w:val="22"/>
        </w:rPr>
        <w:t xml:space="preserve"> de resíduos abrangidos pelo presente C</w:t>
      </w:r>
      <w:r w:rsidR="00FB5635" w:rsidRPr="001525A7">
        <w:rPr>
          <w:rFonts w:asciiTheme="minorHAnsi" w:hAnsiTheme="minorHAnsi" w:cstheme="minorHAnsi"/>
          <w:sz w:val="22"/>
          <w:szCs w:val="22"/>
        </w:rPr>
        <w:t>ontrato</w:t>
      </w:r>
      <w:r w:rsidR="00B36860" w:rsidRPr="001525A7">
        <w:rPr>
          <w:rFonts w:asciiTheme="minorHAnsi" w:hAnsiTheme="minorHAnsi" w:cstheme="minorHAnsi"/>
          <w:sz w:val="22"/>
          <w:szCs w:val="22"/>
        </w:rPr>
        <w:t xml:space="preserve">, tendo especial atenção </w:t>
      </w:r>
      <w:r w:rsidR="00AE3404" w:rsidRPr="001525A7">
        <w:rPr>
          <w:rFonts w:asciiTheme="minorHAnsi" w:hAnsiTheme="minorHAnsi" w:cstheme="minorHAnsi"/>
          <w:sz w:val="22"/>
          <w:szCs w:val="22"/>
        </w:rPr>
        <w:t>às</w:t>
      </w:r>
      <w:r w:rsidR="00B36860" w:rsidRPr="001525A7">
        <w:rPr>
          <w:rFonts w:asciiTheme="minorHAnsi" w:hAnsiTheme="minorHAnsi" w:cstheme="minorHAnsi"/>
          <w:sz w:val="22"/>
          <w:szCs w:val="22"/>
        </w:rPr>
        <w:t xml:space="preserve"> exigências legais em matéria de segurança e proteção do ambiente</w:t>
      </w:r>
      <w:r w:rsidRPr="001525A7">
        <w:rPr>
          <w:rFonts w:asciiTheme="minorHAnsi" w:hAnsiTheme="minorHAnsi" w:cstheme="minorHAnsi"/>
          <w:sz w:val="22"/>
          <w:szCs w:val="22"/>
        </w:rPr>
        <w:t>.</w:t>
      </w:r>
    </w:p>
    <w:p w14:paraId="0F1A50C3" w14:textId="77777777" w:rsidR="00C76311" w:rsidRPr="001525A7" w:rsidRDefault="00C76311"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34" w:name="_BPDC_LN_INS_1053"/>
      <w:bookmarkStart w:id="35" w:name="_BPDC_PR_INS_1054"/>
      <w:bookmarkEnd w:id="34"/>
      <w:bookmarkEnd w:id="35"/>
      <w:r w:rsidRPr="001525A7">
        <w:rPr>
          <w:rFonts w:asciiTheme="minorHAnsi" w:hAnsiTheme="minorHAnsi" w:cstheme="minorHAnsi"/>
          <w:sz w:val="22"/>
          <w:szCs w:val="22"/>
        </w:rPr>
        <w:t xml:space="preserve">O Retomador reconhece que o Procedimento de Retoma deverá coincidir integralmente com o </w:t>
      </w:r>
      <w:r w:rsidR="0095732B" w:rsidRPr="001525A7">
        <w:rPr>
          <w:rFonts w:asciiTheme="minorHAnsi" w:hAnsiTheme="minorHAnsi" w:cstheme="minorHAnsi"/>
          <w:sz w:val="22"/>
          <w:szCs w:val="22"/>
        </w:rPr>
        <w:t>Procedimento de Retoma</w:t>
      </w:r>
      <w:r w:rsidRPr="001525A7">
        <w:rPr>
          <w:rFonts w:asciiTheme="minorHAnsi" w:hAnsiTheme="minorHAnsi" w:cstheme="minorHAnsi"/>
          <w:sz w:val="22"/>
          <w:szCs w:val="22"/>
        </w:rPr>
        <w:t xml:space="preserve"> vigente para os SGRU, podendo o Procedimento de Retoma vigente na data da celebração do presente Contrato ter de ser alterado de forma a assegurar essa coincidência, sem prejuízo do disposto na cláusula </w:t>
      </w:r>
      <w:r w:rsidR="0041560E" w:rsidRPr="001525A7">
        <w:rPr>
          <w:rFonts w:asciiTheme="minorHAnsi" w:hAnsiTheme="minorHAnsi" w:cstheme="minorHAnsi"/>
          <w:sz w:val="22"/>
          <w:szCs w:val="22"/>
        </w:rPr>
        <w:t>1</w:t>
      </w:r>
      <w:r w:rsidRPr="001525A7">
        <w:rPr>
          <w:rFonts w:asciiTheme="minorHAnsi" w:hAnsiTheme="minorHAnsi" w:cstheme="minorHAnsi"/>
          <w:sz w:val="22"/>
          <w:szCs w:val="22"/>
        </w:rPr>
        <w:t xml:space="preserve">9.4 </w:t>
      </w:r>
      <w:r w:rsidR="0041560E" w:rsidRPr="001525A7">
        <w:rPr>
          <w:rFonts w:asciiTheme="minorHAnsi" w:hAnsiTheme="minorHAnsi" w:cstheme="minorHAnsi"/>
          <w:sz w:val="22"/>
          <w:szCs w:val="22"/>
        </w:rPr>
        <w:t>(</w:t>
      </w:r>
      <w:r w:rsidR="009C1A33" w:rsidRPr="001525A7">
        <w:rPr>
          <w:rFonts w:asciiTheme="minorHAnsi" w:hAnsiTheme="minorHAnsi" w:cstheme="minorHAnsi"/>
          <w:sz w:val="22"/>
          <w:szCs w:val="22"/>
        </w:rPr>
        <w:t>e</w:t>
      </w:r>
      <w:r w:rsidRPr="001525A7">
        <w:rPr>
          <w:rFonts w:asciiTheme="minorHAnsi" w:hAnsiTheme="minorHAnsi" w:cstheme="minorHAnsi"/>
          <w:sz w:val="22"/>
          <w:szCs w:val="22"/>
        </w:rPr>
        <w:t>) do presente Contrato</w:t>
      </w:r>
      <w:r w:rsidR="00052AE4" w:rsidRPr="001525A7">
        <w:rPr>
          <w:rFonts w:asciiTheme="minorHAnsi" w:hAnsiTheme="minorHAnsi" w:cstheme="minorHAnsi"/>
          <w:sz w:val="22"/>
          <w:szCs w:val="22"/>
        </w:rPr>
        <w:t>.</w:t>
      </w:r>
      <w:r w:rsidRPr="001525A7">
        <w:rPr>
          <w:rFonts w:asciiTheme="minorHAnsi" w:hAnsiTheme="minorHAnsi" w:cstheme="minorHAnsi"/>
          <w:sz w:val="22"/>
          <w:szCs w:val="22"/>
        </w:rPr>
        <w:t xml:space="preserve"> </w:t>
      </w:r>
    </w:p>
    <w:p w14:paraId="7F99096D" w14:textId="77777777" w:rsidR="00973D85" w:rsidRPr="001525A7" w:rsidRDefault="008D10D5"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36" w:name="_BPDC_LN_INS_1051"/>
      <w:bookmarkStart w:id="37" w:name="_BPDC_PR_INS_1052"/>
      <w:bookmarkEnd w:id="36"/>
      <w:bookmarkEnd w:id="37"/>
      <w:r w:rsidRPr="001525A7">
        <w:rPr>
          <w:rFonts w:asciiTheme="minorHAnsi" w:hAnsiTheme="minorHAnsi" w:cstheme="minorHAnsi"/>
          <w:sz w:val="22"/>
          <w:szCs w:val="22"/>
        </w:rPr>
        <w:t>Em particular e s</w:t>
      </w:r>
      <w:r w:rsidR="00973D85" w:rsidRPr="001525A7">
        <w:rPr>
          <w:rFonts w:asciiTheme="minorHAnsi" w:hAnsiTheme="minorHAnsi" w:cstheme="minorHAnsi"/>
          <w:sz w:val="22"/>
          <w:szCs w:val="22"/>
        </w:rPr>
        <w:t>em prejuízo das restantes obrigações</w:t>
      </w:r>
      <w:r w:rsidR="007670E9" w:rsidRPr="001525A7">
        <w:rPr>
          <w:rFonts w:asciiTheme="minorHAnsi" w:hAnsiTheme="minorHAnsi" w:cstheme="minorHAnsi"/>
          <w:sz w:val="22"/>
          <w:szCs w:val="22"/>
        </w:rPr>
        <w:t>, declarações e</w:t>
      </w:r>
      <w:r w:rsidR="00973D85" w:rsidRPr="001525A7">
        <w:rPr>
          <w:rFonts w:asciiTheme="minorHAnsi" w:hAnsiTheme="minorHAnsi" w:cstheme="minorHAnsi"/>
          <w:sz w:val="22"/>
          <w:szCs w:val="22"/>
        </w:rPr>
        <w:t xml:space="preserve"> </w:t>
      </w:r>
      <w:r w:rsidR="007670E9" w:rsidRPr="001525A7">
        <w:rPr>
          <w:rFonts w:asciiTheme="minorHAnsi" w:hAnsiTheme="minorHAnsi" w:cstheme="minorHAnsi"/>
          <w:sz w:val="22"/>
          <w:szCs w:val="22"/>
        </w:rPr>
        <w:t xml:space="preserve">garantias </w:t>
      </w:r>
      <w:r w:rsidR="00973D85" w:rsidRPr="001525A7">
        <w:rPr>
          <w:rFonts w:asciiTheme="minorHAnsi" w:hAnsiTheme="minorHAnsi" w:cstheme="minorHAnsi"/>
          <w:sz w:val="22"/>
          <w:szCs w:val="22"/>
        </w:rPr>
        <w:t>decorrentes do presente Contrato, o Retomador expressamente declara e garante que</w:t>
      </w:r>
      <w:r w:rsidR="0047066F" w:rsidRPr="001525A7">
        <w:rPr>
          <w:rFonts w:asciiTheme="minorHAnsi" w:hAnsiTheme="minorHAnsi" w:cstheme="minorHAnsi"/>
          <w:sz w:val="22"/>
          <w:szCs w:val="22"/>
        </w:rPr>
        <w:t xml:space="preserve"> </w:t>
      </w:r>
      <w:r w:rsidR="009C7755" w:rsidRPr="001525A7">
        <w:rPr>
          <w:rFonts w:asciiTheme="minorHAnsi" w:hAnsiTheme="minorHAnsi" w:cstheme="minorHAnsi"/>
          <w:sz w:val="22"/>
          <w:szCs w:val="22"/>
        </w:rPr>
        <w:t xml:space="preserve">ele próprio, se aplicável, e </w:t>
      </w:r>
      <w:r w:rsidR="007A566D" w:rsidRPr="001525A7">
        <w:rPr>
          <w:rFonts w:asciiTheme="minorHAnsi" w:hAnsiTheme="minorHAnsi" w:cstheme="minorHAnsi"/>
          <w:sz w:val="22"/>
          <w:szCs w:val="22"/>
        </w:rPr>
        <w:t xml:space="preserve">cada um dos </w:t>
      </w:r>
      <w:r w:rsidR="003D1E19" w:rsidRPr="001525A7">
        <w:rPr>
          <w:rFonts w:asciiTheme="minorHAnsi" w:hAnsiTheme="minorHAnsi" w:cstheme="minorHAnsi"/>
          <w:sz w:val="22"/>
          <w:szCs w:val="22"/>
        </w:rPr>
        <w:t>OTR</w:t>
      </w:r>
      <w:r w:rsidR="0047066F" w:rsidRPr="001525A7">
        <w:rPr>
          <w:rFonts w:asciiTheme="minorHAnsi" w:hAnsiTheme="minorHAnsi" w:cstheme="minorHAnsi"/>
          <w:sz w:val="22"/>
          <w:szCs w:val="22"/>
        </w:rPr>
        <w:t xml:space="preserve"> </w:t>
      </w:r>
      <w:r w:rsidR="00CF7D67" w:rsidRPr="001525A7">
        <w:rPr>
          <w:rFonts w:asciiTheme="minorHAnsi" w:hAnsiTheme="minorHAnsi" w:cstheme="minorHAnsi"/>
          <w:sz w:val="22"/>
          <w:szCs w:val="22"/>
        </w:rPr>
        <w:t>que com ele colaborem</w:t>
      </w:r>
      <w:r w:rsidR="00973D85" w:rsidRPr="001525A7">
        <w:rPr>
          <w:rFonts w:asciiTheme="minorHAnsi" w:hAnsiTheme="minorHAnsi" w:cstheme="minorHAnsi"/>
          <w:sz w:val="22"/>
          <w:szCs w:val="22"/>
        </w:rPr>
        <w:t>:</w:t>
      </w:r>
    </w:p>
    <w:p w14:paraId="2D0B8A78" w14:textId="77777777" w:rsidR="00377C66" w:rsidRPr="001525A7" w:rsidRDefault="00973D85" w:rsidP="00DD7937">
      <w:pPr>
        <w:pStyle w:val="PargrafodaLista"/>
        <w:numPr>
          <w:ilvl w:val="2"/>
          <w:numId w:val="37"/>
        </w:numPr>
        <w:tabs>
          <w:tab w:val="left" w:pos="142"/>
        </w:tabs>
        <w:spacing w:before="120" w:after="120" w:line="360" w:lineRule="auto"/>
        <w:ind w:left="1120" w:hanging="560"/>
        <w:jc w:val="both"/>
        <w:rPr>
          <w:rFonts w:asciiTheme="minorHAnsi" w:hAnsiTheme="minorHAnsi" w:cstheme="minorHAnsi"/>
          <w:color w:val="0000FF"/>
          <w:sz w:val="22"/>
          <w:szCs w:val="22"/>
          <w:u w:val="double"/>
        </w:rPr>
      </w:pPr>
      <w:bookmarkStart w:id="38" w:name="_BPDC_LN_INS_1049"/>
      <w:bookmarkStart w:id="39" w:name="_BPDC_PR_INS_1050"/>
      <w:bookmarkEnd w:id="38"/>
      <w:bookmarkEnd w:id="39"/>
      <w:r w:rsidRPr="001525A7">
        <w:rPr>
          <w:rFonts w:asciiTheme="minorHAnsi" w:hAnsiTheme="minorHAnsi" w:cstheme="minorHAnsi"/>
          <w:sz w:val="22"/>
          <w:szCs w:val="22"/>
        </w:rPr>
        <w:t>está devidamente licenciado e cumpre todos os requisitos/condições específicos do licenciamento diretamente relacionados com o adequado processamento de resíduos</w:t>
      </w:r>
      <w:r w:rsidR="008D10D5" w:rsidRPr="001525A7">
        <w:rPr>
          <w:rFonts w:asciiTheme="minorHAnsi" w:hAnsiTheme="minorHAnsi" w:cstheme="minorHAnsi"/>
          <w:sz w:val="22"/>
          <w:szCs w:val="22"/>
        </w:rPr>
        <w:t xml:space="preserve"> que se obriga a retomar</w:t>
      </w:r>
      <w:r w:rsidRPr="001525A7">
        <w:rPr>
          <w:rFonts w:asciiTheme="minorHAnsi" w:hAnsiTheme="minorHAnsi" w:cstheme="minorHAnsi"/>
          <w:sz w:val="22"/>
          <w:szCs w:val="22"/>
        </w:rPr>
        <w:t>;</w:t>
      </w:r>
    </w:p>
    <w:p w14:paraId="2ECBD86A" w14:textId="77777777" w:rsidR="005556D8" w:rsidRPr="001525A7" w:rsidRDefault="00973D85" w:rsidP="00DD7937">
      <w:pPr>
        <w:pStyle w:val="PargrafodaLista"/>
        <w:numPr>
          <w:ilvl w:val="2"/>
          <w:numId w:val="37"/>
        </w:numPr>
        <w:tabs>
          <w:tab w:val="left" w:pos="142"/>
        </w:tabs>
        <w:spacing w:before="120" w:after="120" w:line="360" w:lineRule="auto"/>
        <w:ind w:left="1134" w:hanging="567"/>
        <w:jc w:val="both"/>
        <w:rPr>
          <w:rFonts w:asciiTheme="minorHAnsi" w:hAnsiTheme="minorHAnsi" w:cstheme="minorHAnsi"/>
          <w:color w:val="0000FF"/>
          <w:sz w:val="22"/>
          <w:szCs w:val="22"/>
          <w:u w:val="double"/>
        </w:rPr>
      </w:pPr>
      <w:bookmarkStart w:id="40" w:name="_BPDC_LN_INS_1047"/>
      <w:bookmarkStart w:id="41" w:name="_BPDC_PR_INS_1048"/>
      <w:bookmarkEnd w:id="40"/>
      <w:bookmarkEnd w:id="41"/>
      <w:r w:rsidRPr="001525A7">
        <w:rPr>
          <w:rFonts w:asciiTheme="minorHAnsi" w:hAnsiTheme="minorHAnsi" w:cstheme="minorHAnsi"/>
          <w:sz w:val="22"/>
          <w:szCs w:val="22"/>
        </w:rPr>
        <w:lastRenderedPageBreak/>
        <w:t xml:space="preserve">possui capacidade de processamento e armazenamento necessários à prestação dos serviços de </w:t>
      </w:r>
      <w:r w:rsidR="00377C66" w:rsidRPr="001525A7">
        <w:rPr>
          <w:rFonts w:asciiTheme="minorHAnsi" w:hAnsiTheme="minorHAnsi" w:cstheme="minorHAnsi"/>
          <w:sz w:val="22"/>
          <w:szCs w:val="22"/>
        </w:rPr>
        <w:t xml:space="preserve">retoma que se obriga a </w:t>
      </w:r>
      <w:bookmarkStart w:id="42" w:name="_Toc203381770"/>
      <w:r w:rsidR="00E86680" w:rsidRPr="001525A7">
        <w:rPr>
          <w:rFonts w:asciiTheme="minorHAnsi" w:hAnsiTheme="minorHAnsi" w:cstheme="minorHAnsi"/>
          <w:sz w:val="22"/>
          <w:szCs w:val="22"/>
        </w:rPr>
        <w:t>efetuar</w:t>
      </w:r>
      <w:r w:rsidR="006540B8" w:rsidRPr="001525A7">
        <w:rPr>
          <w:rFonts w:asciiTheme="minorHAnsi" w:hAnsiTheme="minorHAnsi" w:cstheme="minorHAnsi"/>
          <w:sz w:val="22"/>
          <w:szCs w:val="22"/>
        </w:rPr>
        <w:t>;</w:t>
      </w:r>
    </w:p>
    <w:p w14:paraId="5D3A2489" w14:textId="77777777" w:rsidR="0066792C" w:rsidRPr="001525A7" w:rsidRDefault="0066792C" w:rsidP="00DD7937">
      <w:pPr>
        <w:pStyle w:val="PargrafodaLista"/>
        <w:numPr>
          <w:ilvl w:val="2"/>
          <w:numId w:val="37"/>
        </w:numPr>
        <w:tabs>
          <w:tab w:val="left" w:pos="142"/>
        </w:tabs>
        <w:spacing w:before="120" w:after="120" w:line="360" w:lineRule="auto"/>
        <w:ind w:left="1134" w:hanging="567"/>
        <w:jc w:val="both"/>
        <w:rPr>
          <w:rFonts w:asciiTheme="minorHAnsi" w:hAnsiTheme="minorHAnsi" w:cstheme="minorHAnsi"/>
          <w:color w:val="0000FF"/>
          <w:sz w:val="22"/>
          <w:szCs w:val="22"/>
          <w:u w:val="double"/>
        </w:rPr>
      </w:pPr>
      <w:bookmarkStart w:id="43" w:name="_BPDC_LN_INS_1045"/>
      <w:bookmarkStart w:id="44" w:name="_BPDC_PR_INS_1046"/>
      <w:bookmarkEnd w:id="43"/>
      <w:bookmarkEnd w:id="44"/>
      <w:r w:rsidRPr="001525A7">
        <w:rPr>
          <w:rFonts w:asciiTheme="minorHAnsi" w:hAnsiTheme="minorHAnsi" w:cstheme="minorHAnsi"/>
          <w:sz w:val="22"/>
          <w:szCs w:val="22"/>
        </w:rPr>
        <w:t xml:space="preserve">sempre que os Resíduos sejam exportados para fora da União Europeia, </w:t>
      </w:r>
      <w:r w:rsidR="003C4873" w:rsidRPr="001525A7">
        <w:rPr>
          <w:rFonts w:asciiTheme="minorHAnsi" w:hAnsiTheme="minorHAnsi" w:cstheme="minorHAnsi"/>
          <w:sz w:val="22"/>
          <w:szCs w:val="22"/>
        </w:rPr>
        <w:t xml:space="preserve">os mesmos </w:t>
      </w:r>
      <w:r w:rsidRPr="001525A7">
        <w:rPr>
          <w:rFonts w:asciiTheme="minorHAnsi" w:hAnsiTheme="minorHAnsi" w:cstheme="minorHAnsi"/>
          <w:sz w:val="22"/>
          <w:szCs w:val="22"/>
        </w:rPr>
        <w:t xml:space="preserve">são </w:t>
      </w:r>
      <w:r w:rsidR="00E86680" w:rsidRPr="001525A7">
        <w:rPr>
          <w:rFonts w:asciiTheme="minorHAnsi" w:hAnsiTheme="minorHAnsi" w:cstheme="minorHAnsi"/>
          <w:sz w:val="22"/>
          <w:szCs w:val="22"/>
        </w:rPr>
        <w:t>efetivamente</w:t>
      </w:r>
      <w:r w:rsidRPr="001525A7">
        <w:rPr>
          <w:rFonts w:asciiTheme="minorHAnsi" w:hAnsiTheme="minorHAnsi" w:cstheme="minorHAnsi"/>
          <w:sz w:val="22"/>
          <w:szCs w:val="22"/>
        </w:rPr>
        <w:t xml:space="preserve"> reciclados em circunstâncias equiparadas às estabelecidas pelas disposições da União Europeia aplicáveis, devendo ainda ser assegurado o registo e rastreabilidade de todo o circuito.</w:t>
      </w:r>
    </w:p>
    <w:p w14:paraId="1A98874B" w14:textId="77777777" w:rsidR="005F30DA" w:rsidRPr="001525A7" w:rsidRDefault="005F30DA"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45" w:name="_BPDC_LN_INS_1043"/>
      <w:bookmarkStart w:id="46" w:name="_BPDC_PR_INS_1044"/>
      <w:bookmarkEnd w:id="45"/>
      <w:bookmarkEnd w:id="46"/>
      <w:r w:rsidRPr="001525A7">
        <w:rPr>
          <w:rFonts w:asciiTheme="minorHAnsi" w:hAnsiTheme="minorHAnsi" w:cstheme="minorHAnsi"/>
          <w:sz w:val="22"/>
          <w:szCs w:val="22"/>
        </w:rPr>
        <w:t xml:space="preserve">O </w:t>
      </w:r>
      <w:r w:rsidR="00DE5975" w:rsidRPr="001525A7">
        <w:rPr>
          <w:rFonts w:asciiTheme="minorHAnsi" w:hAnsiTheme="minorHAnsi" w:cstheme="minorHAnsi"/>
          <w:sz w:val="22"/>
          <w:szCs w:val="22"/>
        </w:rPr>
        <w:t>Retomador</w:t>
      </w:r>
      <w:r w:rsidR="00701A36" w:rsidRPr="001525A7">
        <w:rPr>
          <w:rFonts w:asciiTheme="minorHAnsi" w:hAnsiTheme="minorHAnsi" w:cstheme="minorHAnsi"/>
          <w:sz w:val="22"/>
          <w:szCs w:val="22"/>
        </w:rPr>
        <w:t xml:space="preserve"> </w:t>
      </w:r>
      <w:r w:rsidRPr="001525A7">
        <w:rPr>
          <w:rFonts w:asciiTheme="minorHAnsi" w:hAnsiTheme="minorHAnsi" w:cstheme="minorHAnsi"/>
          <w:sz w:val="22"/>
          <w:szCs w:val="22"/>
        </w:rPr>
        <w:t>obriga-se a informar a Sociedade Ponto Verde quando</w:t>
      </w:r>
      <w:r w:rsidR="009C7755" w:rsidRPr="001525A7">
        <w:rPr>
          <w:rFonts w:asciiTheme="minorHAnsi" w:hAnsiTheme="minorHAnsi" w:cstheme="minorHAnsi"/>
          <w:sz w:val="22"/>
          <w:szCs w:val="22"/>
        </w:rPr>
        <w:t xml:space="preserve"> </w:t>
      </w:r>
      <w:r w:rsidR="007A566D" w:rsidRPr="001525A7">
        <w:rPr>
          <w:rFonts w:asciiTheme="minorHAnsi" w:hAnsiTheme="minorHAnsi" w:cstheme="minorHAnsi"/>
          <w:sz w:val="22"/>
          <w:szCs w:val="22"/>
        </w:rPr>
        <w:t>algum dos</w:t>
      </w:r>
      <w:r w:rsidR="00100A21" w:rsidRPr="001525A7">
        <w:rPr>
          <w:rFonts w:asciiTheme="minorHAnsi" w:hAnsiTheme="minorHAnsi" w:cstheme="minorHAnsi"/>
          <w:sz w:val="22"/>
          <w:szCs w:val="22"/>
        </w:rPr>
        <w:t xml:space="preserve"> OTR</w:t>
      </w:r>
      <w:r w:rsidR="007A566D" w:rsidRPr="001525A7">
        <w:rPr>
          <w:rFonts w:asciiTheme="minorHAnsi" w:hAnsiTheme="minorHAnsi" w:cstheme="minorHAnsi"/>
          <w:sz w:val="22"/>
          <w:szCs w:val="22"/>
        </w:rPr>
        <w:t xml:space="preserve"> </w:t>
      </w:r>
      <w:r w:rsidR="00862543" w:rsidRPr="001525A7">
        <w:rPr>
          <w:rFonts w:asciiTheme="minorHAnsi" w:hAnsiTheme="minorHAnsi" w:cstheme="minorHAnsi"/>
          <w:sz w:val="22"/>
          <w:szCs w:val="22"/>
        </w:rPr>
        <w:t>que com ele colaborem</w:t>
      </w:r>
      <w:r w:rsidR="00152448" w:rsidRPr="001525A7">
        <w:rPr>
          <w:rFonts w:asciiTheme="minorHAnsi" w:hAnsiTheme="minorHAnsi" w:cstheme="minorHAnsi"/>
          <w:sz w:val="22"/>
          <w:szCs w:val="22"/>
        </w:rPr>
        <w:t>,</w:t>
      </w:r>
      <w:r w:rsidR="00100A21" w:rsidRPr="001525A7">
        <w:rPr>
          <w:rFonts w:asciiTheme="minorHAnsi" w:hAnsiTheme="minorHAnsi" w:cstheme="minorHAnsi"/>
          <w:sz w:val="22"/>
          <w:szCs w:val="22"/>
        </w:rPr>
        <w:t xml:space="preserve"> </w:t>
      </w:r>
      <w:r w:rsidRPr="001525A7">
        <w:rPr>
          <w:rFonts w:asciiTheme="minorHAnsi" w:hAnsiTheme="minorHAnsi" w:cstheme="minorHAnsi"/>
          <w:sz w:val="22"/>
          <w:szCs w:val="22"/>
        </w:rPr>
        <w:t xml:space="preserve">atinja ou esteja prestes a atingir a </w:t>
      </w:r>
      <w:r w:rsidR="00973D85" w:rsidRPr="001525A7">
        <w:rPr>
          <w:rFonts w:asciiTheme="minorHAnsi" w:hAnsiTheme="minorHAnsi" w:cstheme="minorHAnsi"/>
          <w:sz w:val="22"/>
          <w:szCs w:val="22"/>
        </w:rPr>
        <w:t xml:space="preserve">capacidade </w:t>
      </w:r>
      <w:r w:rsidRPr="001525A7">
        <w:rPr>
          <w:rFonts w:asciiTheme="minorHAnsi" w:hAnsiTheme="minorHAnsi" w:cstheme="minorHAnsi"/>
          <w:sz w:val="22"/>
          <w:szCs w:val="22"/>
        </w:rPr>
        <w:t>máxima de</w:t>
      </w:r>
      <w:r w:rsidR="00973D85" w:rsidRPr="001525A7">
        <w:rPr>
          <w:rFonts w:asciiTheme="minorHAnsi" w:hAnsiTheme="minorHAnsi" w:cstheme="minorHAnsi"/>
          <w:sz w:val="22"/>
          <w:szCs w:val="22"/>
        </w:rPr>
        <w:t xml:space="preserve"> armazenagem e/ou de gestão dos</w:t>
      </w:r>
      <w:r w:rsidRPr="001525A7">
        <w:rPr>
          <w:rFonts w:asciiTheme="minorHAnsi" w:hAnsiTheme="minorHAnsi" w:cstheme="minorHAnsi"/>
          <w:sz w:val="22"/>
          <w:szCs w:val="22"/>
        </w:rPr>
        <w:t xml:space="preserve"> resíduos objeto do presente </w:t>
      </w:r>
      <w:r w:rsidR="00AA50F8" w:rsidRPr="001525A7">
        <w:rPr>
          <w:rFonts w:asciiTheme="minorHAnsi" w:hAnsiTheme="minorHAnsi" w:cstheme="minorHAnsi"/>
          <w:sz w:val="22"/>
          <w:szCs w:val="22"/>
        </w:rPr>
        <w:t>Contrato</w:t>
      </w:r>
      <w:r w:rsidRPr="001525A7">
        <w:rPr>
          <w:rFonts w:asciiTheme="minorHAnsi" w:hAnsiTheme="minorHAnsi" w:cstheme="minorHAnsi"/>
          <w:sz w:val="22"/>
          <w:szCs w:val="22"/>
        </w:rPr>
        <w:t xml:space="preserve">, estipulada no Alvará de Licença </w:t>
      </w:r>
      <w:r w:rsidR="007F4204" w:rsidRPr="001525A7">
        <w:rPr>
          <w:rFonts w:asciiTheme="minorHAnsi" w:hAnsiTheme="minorHAnsi" w:cstheme="minorHAnsi"/>
          <w:sz w:val="22"/>
          <w:szCs w:val="22"/>
        </w:rPr>
        <w:t xml:space="preserve">de que é titular, </w:t>
      </w:r>
      <w:r w:rsidRPr="001525A7">
        <w:rPr>
          <w:rFonts w:asciiTheme="minorHAnsi" w:hAnsiTheme="minorHAnsi" w:cstheme="minorHAnsi"/>
          <w:sz w:val="22"/>
          <w:szCs w:val="22"/>
        </w:rPr>
        <w:t xml:space="preserve">emitido de acordo com </w:t>
      </w:r>
      <w:r w:rsidR="00701A36" w:rsidRPr="001525A7">
        <w:rPr>
          <w:rFonts w:asciiTheme="minorHAnsi" w:hAnsiTheme="minorHAnsi" w:cstheme="minorHAnsi"/>
          <w:sz w:val="22"/>
          <w:szCs w:val="22"/>
        </w:rPr>
        <w:t>a legislação aplicável</w:t>
      </w:r>
      <w:r w:rsidRPr="001525A7">
        <w:rPr>
          <w:rFonts w:asciiTheme="minorHAnsi" w:hAnsiTheme="minorHAnsi" w:cstheme="minorHAnsi"/>
          <w:sz w:val="22"/>
          <w:szCs w:val="22"/>
        </w:rPr>
        <w:t>.</w:t>
      </w:r>
    </w:p>
    <w:p w14:paraId="688B14D2" w14:textId="77777777" w:rsidR="005F30DA" w:rsidRPr="001525A7" w:rsidRDefault="005F30DA"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47" w:name="_BPDC_LN_INS_1041"/>
      <w:bookmarkStart w:id="48" w:name="_BPDC_PR_INS_1042"/>
      <w:bookmarkEnd w:id="47"/>
      <w:bookmarkEnd w:id="48"/>
      <w:r w:rsidRPr="001525A7">
        <w:rPr>
          <w:rFonts w:asciiTheme="minorHAnsi" w:hAnsiTheme="minorHAnsi" w:cstheme="minorHAnsi"/>
          <w:sz w:val="22"/>
          <w:szCs w:val="22"/>
        </w:rPr>
        <w:t xml:space="preserve">O </w:t>
      </w:r>
      <w:r w:rsidR="00DE5975"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garante que todas as entidades intervenientes no processo de gestão e transporte de resíduos, cumprem todos os </w:t>
      </w:r>
      <w:r w:rsidR="00AA50F8" w:rsidRPr="001525A7">
        <w:rPr>
          <w:rFonts w:asciiTheme="minorHAnsi" w:hAnsiTheme="minorHAnsi" w:cstheme="minorHAnsi"/>
          <w:sz w:val="22"/>
          <w:szCs w:val="22"/>
        </w:rPr>
        <w:t xml:space="preserve">requisitos legais </w:t>
      </w:r>
      <w:r w:rsidRPr="001525A7">
        <w:rPr>
          <w:rFonts w:asciiTheme="minorHAnsi" w:hAnsiTheme="minorHAnsi" w:cstheme="minorHAnsi"/>
          <w:sz w:val="22"/>
          <w:szCs w:val="22"/>
        </w:rPr>
        <w:t>(disposições legais, regulamentares e administrativas)</w:t>
      </w:r>
      <w:r w:rsidR="007F4204" w:rsidRPr="001525A7">
        <w:rPr>
          <w:rFonts w:asciiTheme="minorHAnsi" w:hAnsiTheme="minorHAnsi" w:cstheme="minorHAnsi"/>
          <w:sz w:val="22"/>
          <w:szCs w:val="22"/>
        </w:rPr>
        <w:t xml:space="preserve"> </w:t>
      </w:r>
      <w:r w:rsidRPr="001525A7">
        <w:rPr>
          <w:rFonts w:asciiTheme="minorHAnsi" w:hAnsiTheme="minorHAnsi" w:cstheme="minorHAnsi"/>
          <w:sz w:val="22"/>
          <w:szCs w:val="22"/>
        </w:rPr>
        <w:t xml:space="preserve">do país onde se localizam </w:t>
      </w:r>
      <w:r w:rsidR="005A6005" w:rsidRPr="001525A7">
        <w:rPr>
          <w:rFonts w:asciiTheme="minorHAnsi" w:hAnsiTheme="minorHAnsi" w:cstheme="minorHAnsi"/>
          <w:sz w:val="22"/>
          <w:szCs w:val="22"/>
        </w:rPr>
        <w:t>e do(s) país(es)</w:t>
      </w:r>
      <w:r w:rsidRPr="001525A7">
        <w:rPr>
          <w:rFonts w:asciiTheme="minorHAnsi" w:hAnsiTheme="minorHAnsi" w:cstheme="minorHAnsi"/>
          <w:sz w:val="22"/>
          <w:szCs w:val="22"/>
        </w:rPr>
        <w:t xml:space="preserve"> onde se realizam as ditas operações, </w:t>
      </w:r>
      <w:r w:rsidR="00C11477" w:rsidRPr="001525A7">
        <w:rPr>
          <w:rFonts w:asciiTheme="minorHAnsi" w:hAnsiTheme="minorHAnsi" w:cstheme="minorHAnsi"/>
          <w:sz w:val="22"/>
          <w:szCs w:val="22"/>
        </w:rPr>
        <w:t xml:space="preserve">bem como quaisquer outros, </w:t>
      </w:r>
      <w:r w:rsidRPr="001525A7">
        <w:rPr>
          <w:rFonts w:asciiTheme="minorHAnsi" w:hAnsiTheme="minorHAnsi" w:cstheme="minorHAnsi"/>
          <w:sz w:val="22"/>
          <w:szCs w:val="22"/>
        </w:rPr>
        <w:t xml:space="preserve">aplicáveis às operações de gestão, transporte e movimento transfronteiriço de resíduos abrangidos pelo presente Contrato, tendo especial atenção </w:t>
      </w:r>
      <w:r w:rsidR="00AA50F8" w:rsidRPr="001525A7">
        <w:rPr>
          <w:rFonts w:asciiTheme="minorHAnsi" w:hAnsiTheme="minorHAnsi" w:cstheme="minorHAnsi"/>
          <w:sz w:val="22"/>
          <w:szCs w:val="22"/>
        </w:rPr>
        <w:t xml:space="preserve">às </w:t>
      </w:r>
      <w:r w:rsidRPr="001525A7">
        <w:rPr>
          <w:rFonts w:asciiTheme="minorHAnsi" w:hAnsiTheme="minorHAnsi" w:cstheme="minorHAnsi"/>
          <w:sz w:val="22"/>
          <w:szCs w:val="22"/>
        </w:rPr>
        <w:t>exigências legais em matéria de segurança e proteção do ambiente.</w:t>
      </w:r>
    </w:p>
    <w:p w14:paraId="3AAAAE8E" w14:textId="77777777" w:rsidR="005F30DA" w:rsidRPr="001525A7" w:rsidRDefault="00973D85"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49" w:name="_BPDC_LN_INS_1039"/>
      <w:bookmarkStart w:id="50" w:name="_BPDC_PR_INS_1040"/>
      <w:bookmarkEnd w:id="49"/>
      <w:bookmarkEnd w:id="50"/>
      <w:r w:rsidRPr="001525A7">
        <w:rPr>
          <w:rFonts w:asciiTheme="minorHAnsi" w:hAnsiTheme="minorHAnsi" w:cstheme="minorHAnsi"/>
          <w:sz w:val="22"/>
          <w:szCs w:val="22"/>
        </w:rPr>
        <w:t xml:space="preserve">Sem prejuízo do disposto na </w:t>
      </w:r>
      <w:r w:rsidR="003B0CF0" w:rsidRPr="001525A7">
        <w:rPr>
          <w:rFonts w:asciiTheme="minorHAnsi" w:hAnsiTheme="minorHAnsi" w:cstheme="minorHAnsi"/>
          <w:sz w:val="22"/>
          <w:szCs w:val="22"/>
        </w:rPr>
        <w:t>C</w:t>
      </w:r>
      <w:r w:rsidRPr="001525A7">
        <w:rPr>
          <w:rFonts w:asciiTheme="minorHAnsi" w:hAnsiTheme="minorHAnsi" w:cstheme="minorHAnsi"/>
          <w:sz w:val="22"/>
          <w:szCs w:val="22"/>
        </w:rPr>
        <w:t xml:space="preserve">láusula 11. do presente Contrato, o </w:t>
      </w:r>
      <w:r w:rsidR="005A6005" w:rsidRPr="001525A7">
        <w:rPr>
          <w:rFonts w:asciiTheme="minorHAnsi" w:hAnsiTheme="minorHAnsi" w:cstheme="minorHAnsi"/>
          <w:sz w:val="22"/>
          <w:szCs w:val="22"/>
        </w:rPr>
        <w:t>Retomador</w:t>
      </w:r>
      <w:r w:rsidR="005F30DA" w:rsidRPr="001525A7">
        <w:rPr>
          <w:rFonts w:asciiTheme="minorHAnsi" w:hAnsiTheme="minorHAnsi" w:cstheme="minorHAnsi"/>
          <w:sz w:val="22"/>
          <w:szCs w:val="22"/>
        </w:rPr>
        <w:t xml:space="preserve"> deverá comprovar</w:t>
      </w:r>
      <w:r w:rsidR="00AA50F8" w:rsidRPr="001525A7">
        <w:rPr>
          <w:rFonts w:asciiTheme="minorHAnsi" w:hAnsiTheme="minorHAnsi" w:cstheme="minorHAnsi"/>
          <w:sz w:val="22"/>
          <w:szCs w:val="22"/>
        </w:rPr>
        <w:t xml:space="preserve">, sempre que tal lhe </w:t>
      </w:r>
      <w:r w:rsidR="00AD5826" w:rsidRPr="001525A7">
        <w:rPr>
          <w:rFonts w:asciiTheme="minorHAnsi" w:hAnsiTheme="minorHAnsi" w:cstheme="minorHAnsi"/>
          <w:sz w:val="22"/>
          <w:szCs w:val="22"/>
        </w:rPr>
        <w:t>for</w:t>
      </w:r>
      <w:r w:rsidR="00AA50F8" w:rsidRPr="001525A7">
        <w:rPr>
          <w:rFonts w:asciiTheme="minorHAnsi" w:hAnsiTheme="minorHAnsi" w:cstheme="minorHAnsi"/>
          <w:sz w:val="22"/>
          <w:szCs w:val="22"/>
        </w:rPr>
        <w:t xml:space="preserve"> solicitado</w:t>
      </w:r>
      <w:r w:rsidR="005A6005" w:rsidRPr="001525A7">
        <w:rPr>
          <w:rFonts w:asciiTheme="minorHAnsi" w:hAnsiTheme="minorHAnsi" w:cstheme="minorHAnsi"/>
          <w:sz w:val="22"/>
          <w:szCs w:val="22"/>
        </w:rPr>
        <w:t xml:space="preserve"> pela SPV</w:t>
      </w:r>
      <w:r w:rsidR="00AA50F8" w:rsidRPr="001525A7">
        <w:rPr>
          <w:rFonts w:asciiTheme="minorHAnsi" w:hAnsiTheme="minorHAnsi" w:cstheme="minorHAnsi"/>
          <w:sz w:val="22"/>
          <w:szCs w:val="22"/>
        </w:rPr>
        <w:t>,</w:t>
      </w:r>
      <w:r w:rsidR="005F30DA" w:rsidRPr="001525A7">
        <w:rPr>
          <w:rFonts w:asciiTheme="minorHAnsi" w:hAnsiTheme="minorHAnsi" w:cstheme="minorHAnsi"/>
          <w:sz w:val="22"/>
          <w:szCs w:val="22"/>
        </w:rPr>
        <w:t xml:space="preserve"> o cumprimento das obrigações</w:t>
      </w:r>
      <w:r w:rsidR="00FE4B89" w:rsidRPr="001525A7">
        <w:rPr>
          <w:rFonts w:asciiTheme="minorHAnsi" w:hAnsiTheme="minorHAnsi" w:cstheme="minorHAnsi"/>
          <w:sz w:val="22"/>
          <w:szCs w:val="22"/>
        </w:rPr>
        <w:t>, declarações</w:t>
      </w:r>
      <w:r w:rsidR="005F30DA" w:rsidRPr="001525A7">
        <w:rPr>
          <w:rFonts w:asciiTheme="minorHAnsi" w:hAnsiTheme="minorHAnsi" w:cstheme="minorHAnsi"/>
          <w:sz w:val="22"/>
          <w:szCs w:val="22"/>
        </w:rPr>
        <w:t xml:space="preserve"> e garantias referidas nos números </w:t>
      </w:r>
      <w:r w:rsidR="00B7751D" w:rsidRPr="001525A7">
        <w:rPr>
          <w:rFonts w:asciiTheme="minorHAnsi" w:hAnsiTheme="minorHAnsi" w:cstheme="minorHAnsi"/>
          <w:sz w:val="22"/>
          <w:szCs w:val="22"/>
        </w:rPr>
        <w:t xml:space="preserve">anteriores </w:t>
      </w:r>
      <w:r w:rsidR="005A6005" w:rsidRPr="001525A7">
        <w:rPr>
          <w:rFonts w:asciiTheme="minorHAnsi" w:hAnsiTheme="minorHAnsi" w:cstheme="minorHAnsi"/>
          <w:sz w:val="22"/>
          <w:szCs w:val="22"/>
        </w:rPr>
        <w:t xml:space="preserve">da presente </w:t>
      </w:r>
      <w:r w:rsidR="005F30DA" w:rsidRPr="001525A7">
        <w:rPr>
          <w:rFonts w:asciiTheme="minorHAnsi" w:hAnsiTheme="minorHAnsi" w:cstheme="minorHAnsi"/>
          <w:sz w:val="22"/>
          <w:szCs w:val="22"/>
        </w:rPr>
        <w:t>Cláusula</w:t>
      </w:r>
      <w:r w:rsidR="00AA50F8" w:rsidRPr="001525A7">
        <w:rPr>
          <w:rFonts w:asciiTheme="minorHAnsi" w:hAnsiTheme="minorHAnsi" w:cstheme="minorHAnsi"/>
          <w:sz w:val="22"/>
          <w:szCs w:val="22"/>
        </w:rPr>
        <w:t xml:space="preserve"> mediante</w:t>
      </w:r>
      <w:r w:rsidR="005F30DA" w:rsidRPr="001525A7">
        <w:rPr>
          <w:rFonts w:asciiTheme="minorHAnsi" w:hAnsiTheme="minorHAnsi" w:cstheme="minorHAnsi"/>
          <w:sz w:val="22"/>
          <w:szCs w:val="22"/>
        </w:rPr>
        <w:t xml:space="preserve"> </w:t>
      </w:r>
      <w:r w:rsidR="00AA50F8" w:rsidRPr="001525A7">
        <w:rPr>
          <w:rFonts w:asciiTheme="minorHAnsi" w:hAnsiTheme="minorHAnsi" w:cstheme="minorHAnsi"/>
          <w:sz w:val="22"/>
          <w:szCs w:val="22"/>
        </w:rPr>
        <w:t xml:space="preserve">a </w:t>
      </w:r>
      <w:r w:rsidR="005F30DA" w:rsidRPr="001525A7">
        <w:rPr>
          <w:rFonts w:asciiTheme="minorHAnsi" w:hAnsiTheme="minorHAnsi" w:cstheme="minorHAnsi"/>
          <w:sz w:val="22"/>
          <w:szCs w:val="22"/>
        </w:rPr>
        <w:t xml:space="preserve">apresentação à Sociedade Ponto Verde dos documentos emitidos para o efeito pelas </w:t>
      </w:r>
      <w:r w:rsidR="00E86680" w:rsidRPr="001525A7">
        <w:rPr>
          <w:rFonts w:asciiTheme="minorHAnsi" w:hAnsiTheme="minorHAnsi" w:cstheme="minorHAnsi"/>
          <w:sz w:val="22"/>
          <w:szCs w:val="22"/>
        </w:rPr>
        <w:t>respetivas</w:t>
      </w:r>
      <w:r w:rsidR="005F30DA" w:rsidRPr="001525A7">
        <w:rPr>
          <w:rFonts w:asciiTheme="minorHAnsi" w:hAnsiTheme="minorHAnsi" w:cstheme="minorHAnsi"/>
          <w:sz w:val="22"/>
          <w:szCs w:val="22"/>
        </w:rPr>
        <w:t xml:space="preserve"> autoridades competentes.</w:t>
      </w:r>
    </w:p>
    <w:p w14:paraId="40F75780" w14:textId="77777777" w:rsidR="00E218A6" w:rsidRPr="001525A7" w:rsidRDefault="005F30DA" w:rsidP="00DD7937">
      <w:pPr>
        <w:pStyle w:val="PargrafodaLista"/>
        <w:numPr>
          <w:ilvl w:val="1"/>
          <w:numId w:val="36"/>
        </w:numPr>
        <w:tabs>
          <w:tab w:val="left" w:pos="142"/>
        </w:tabs>
        <w:spacing w:before="120" w:after="120" w:line="360" w:lineRule="auto"/>
        <w:ind w:hanging="502"/>
        <w:jc w:val="both"/>
        <w:rPr>
          <w:rFonts w:asciiTheme="minorHAnsi" w:hAnsiTheme="minorHAnsi" w:cstheme="minorHAnsi"/>
          <w:color w:val="0000FF"/>
          <w:sz w:val="22"/>
          <w:szCs w:val="22"/>
          <w:u w:val="double"/>
        </w:rPr>
      </w:pPr>
      <w:bookmarkStart w:id="51" w:name="_BPDC_LN_INS_1037"/>
      <w:bookmarkStart w:id="52" w:name="_BPDC_PR_INS_1038"/>
      <w:bookmarkEnd w:id="51"/>
      <w:bookmarkEnd w:id="52"/>
      <w:r w:rsidRPr="001525A7">
        <w:rPr>
          <w:rFonts w:asciiTheme="minorHAnsi" w:hAnsiTheme="minorHAnsi" w:cstheme="minorHAnsi"/>
          <w:sz w:val="22"/>
          <w:szCs w:val="22"/>
        </w:rPr>
        <w:t xml:space="preserve">O </w:t>
      </w:r>
      <w:r w:rsidR="00701A36"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obriga-se a comunicar</w:t>
      </w:r>
      <w:r w:rsidR="00407F6A" w:rsidRPr="001525A7">
        <w:rPr>
          <w:rFonts w:asciiTheme="minorHAnsi" w:hAnsiTheme="minorHAnsi" w:cstheme="minorHAnsi"/>
          <w:sz w:val="22"/>
          <w:szCs w:val="22"/>
        </w:rPr>
        <w:t xml:space="preserve"> à SPV</w:t>
      </w:r>
      <w:r w:rsidRPr="001525A7">
        <w:rPr>
          <w:rFonts w:asciiTheme="minorHAnsi" w:hAnsiTheme="minorHAnsi" w:cstheme="minorHAnsi"/>
          <w:sz w:val="22"/>
          <w:szCs w:val="22"/>
        </w:rPr>
        <w:t xml:space="preserve">, nos termos da </w:t>
      </w:r>
      <w:r w:rsidR="008F2462" w:rsidRPr="001525A7">
        <w:rPr>
          <w:rFonts w:asciiTheme="minorHAnsi" w:hAnsiTheme="minorHAnsi" w:cstheme="minorHAnsi"/>
          <w:sz w:val="22"/>
          <w:szCs w:val="22"/>
        </w:rPr>
        <w:t>Cláusula</w:t>
      </w:r>
      <w:r w:rsidR="00B7751D" w:rsidRPr="001525A7">
        <w:rPr>
          <w:rFonts w:asciiTheme="minorHAnsi" w:hAnsiTheme="minorHAnsi" w:cstheme="minorHAnsi"/>
          <w:sz w:val="22"/>
          <w:szCs w:val="22"/>
        </w:rPr>
        <w:t xml:space="preserve"> 21</w:t>
      </w:r>
      <w:r w:rsidRPr="001525A7">
        <w:rPr>
          <w:rFonts w:asciiTheme="minorHAnsi" w:hAnsiTheme="minorHAnsi" w:cstheme="minorHAnsi"/>
          <w:sz w:val="22"/>
          <w:szCs w:val="22"/>
        </w:rPr>
        <w:t xml:space="preserve">., qualquer alteração </w:t>
      </w:r>
      <w:r w:rsidR="00AA50F8" w:rsidRPr="001525A7">
        <w:rPr>
          <w:rFonts w:asciiTheme="minorHAnsi" w:hAnsiTheme="minorHAnsi" w:cstheme="minorHAnsi"/>
          <w:sz w:val="22"/>
          <w:szCs w:val="22"/>
        </w:rPr>
        <w:t xml:space="preserve">aos </w:t>
      </w:r>
      <w:r w:rsidRPr="001525A7">
        <w:rPr>
          <w:rFonts w:asciiTheme="minorHAnsi" w:hAnsiTheme="minorHAnsi" w:cstheme="minorHAnsi"/>
          <w:sz w:val="22"/>
          <w:szCs w:val="22"/>
        </w:rPr>
        <w:t>documentos apresentados</w:t>
      </w:r>
      <w:r w:rsidR="002B4CC3" w:rsidRPr="001525A7">
        <w:rPr>
          <w:rFonts w:asciiTheme="minorHAnsi" w:hAnsiTheme="minorHAnsi" w:cstheme="minorHAnsi"/>
          <w:sz w:val="22"/>
          <w:szCs w:val="22"/>
        </w:rPr>
        <w:t xml:space="preserve"> em cumprimento do número 6.</w:t>
      </w:r>
      <w:r w:rsidR="00220EB1" w:rsidRPr="001525A7">
        <w:rPr>
          <w:rFonts w:asciiTheme="minorHAnsi" w:hAnsiTheme="minorHAnsi" w:cstheme="minorHAnsi"/>
          <w:sz w:val="22"/>
          <w:szCs w:val="22"/>
        </w:rPr>
        <w:t>7</w:t>
      </w:r>
      <w:r w:rsidRPr="001525A7">
        <w:rPr>
          <w:rFonts w:asciiTheme="minorHAnsi" w:hAnsiTheme="minorHAnsi" w:cstheme="minorHAnsi"/>
          <w:sz w:val="22"/>
          <w:szCs w:val="22"/>
        </w:rPr>
        <w:t>.</w:t>
      </w:r>
    </w:p>
    <w:p w14:paraId="6BE4A223" w14:textId="77777777" w:rsidR="00AC587B" w:rsidRPr="001525A7" w:rsidRDefault="00AC587B" w:rsidP="00126A58">
      <w:pPr>
        <w:pStyle w:val="PargrafodaLista"/>
        <w:numPr>
          <w:ilvl w:val="1"/>
          <w:numId w:val="36"/>
        </w:numPr>
        <w:tabs>
          <w:tab w:val="left" w:pos="0"/>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 Retomador é responsável perante a SPV por qualquer incumprimento, custo, prejuízo responsabilidade ou dano causado por si e/ou pelos OTR que com ele colaborem no âmbito do presente Contrato.</w:t>
      </w:r>
    </w:p>
    <w:p w14:paraId="3D2D1459" w14:textId="77777777" w:rsidR="006C0765" w:rsidRPr="001525A7" w:rsidRDefault="006C0765" w:rsidP="00CD3A0B">
      <w:pPr>
        <w:pStyle w:val="PargrafodaLista"/>
        <w:tabs>
          <w:tab w:val="left" w:pos="142"/>
        </w:tabs>
        <w:spacing w:before="120" w:after="120" w:line="360" w:lineRule="auto"/>
        <w:ind w:left="502"/>
        <w:jc w:val="both"/>
        <w:rPr>
          <w:rFonts w:asciiTheme="minorHAnsi" w:hAnsiTheme="minorHAnsi" w:cstheme="minorHAnsi"/>
          <w:sz w:val="22"/>
          <w:szCs w:val="22"/>
        </w:rPr>
      </w:pPr>
    </w:p>
    <w:p w14:paraId="05726916" w14:textId="77777777" w:rsidR="007F4204" w:rsidRPr="001525A7" w:rsidRDefault="00B7751D"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lastRenderedPageBreak/>
        <w:t>Seleção de r</w:t>
      </w:r>
      <w:r w:rsidR="00557B48" w:rsidRPr="001525A7">
        <w:rPr>
          <w:rFonts w:asciiTheme="minorHAnsi" w:hAnsiTheme="minorHAnsi" w:cstheme="minorHAnsi"/>
          <w:sz w:val="22"/>
          <w:szCs w:val="22"/>
        </w:rPr>
        <w:t>etomadores</w:t>
      </w:r>
    </w:p>
    <w:p w14:paraId="113620CD" w14:textId="77777777" w:rsidR="007F4204" w:rsidRPr="001525A7" w:rsidRDefault="007F4204"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A </w:t>
      </w:r>
      <w:r w:rsidR="00E86680" w:rsidRPr="001525A7">
        <w:rPr>
          <w:rFonts w:asciiTheme="minorHAnsi" w:hAnsiTheme="minorHAnsi" w:cstheme="minorHAnsi"/>
          <w:sz w:val="22"/>
          <w:szCs w:val="22"/>
        </w:rPr>
        <w:t>seleção</w:t>
      </w:r>
      <w:r w:rsidRPr="001525A7">
        <w:rPr>
          <w:rFonts w:asciiTheme="minorHAnsi" w:hAnsiTheme="minorHAnsi" w:cstheme="minorHAnsi"/>
          <w:sz w:val="22"/>
          <w:szCs w:val="22"/>
        </w:rPr>
        <w:t xml:space="preserve"> de retomadores para prestação de serviços de retoma, reciclagem e valorização dos resíduos de embalagens dos diferentes materiais abrangidos na Licença da SPV faz-se por </w:t>
      </w:r>
      <w:r w:rsidR="002B4CC3" w:rsidRPr="001525A7">
        <w:rPr>
          <w:rFonts w:asciiTheme="minorHAnsi" w:hAnsiTheme="minorHAnsi" w:cstheme="minorHAnsi"/>
          <w:sz w:val="22"/>
          <w:szCs w:val="22"/>
        </w:rPr>
        <w:t>Concurso</w:t>
      </w:r>
      <w:r w:rsidRPr="001525A7">
        <w:rPr>
          <w:rFonts w:asciiTheme="minorHAnsi" w:hAnsiTheme="minorHAnsi" w:cstheme="minorHAnsi"/>
          <w:sz w:val="22"/>
          <w:szCs w:val="22"/>
        </w:rPr>
        <w:t xml:space="preserve">, o qual obedece aos princípios da </w:t>
      </w:r>
      <w:r w:rsidR="00DD13C9" w:rsidRPr="001525A7">
        <w:rPr>
          <w:rFonts w:asciiTheme="minorHAnsi" w:hAnsiTheme="minorHAnsi" w:cstheme="minorHAnsi"/>
          <w:sz w:val="22"/>
          <w:szCs w:val="22"/>
        </w:rPr>
        <w:t>transparência</w:t>
      </w:r>
      <w:r w:rsidRPr="001525A7">
        <w:rPr>
          <w:rFonts w:asciiTheme="minorHAnsi" w:hAnsiTheme="minorHAnsi" w:cstheme="minorHAnsi"/>
          <w:sz w:val="22"/>
          <w:szCs w:val="22"/>
        </w:rPr>
        <w:t>, da igualdade e da concorrência, nos termos e condições previstos e regulados no Pro</w:t>
      </w:r>
      <w:r w:rsidR="00704378">
        <w:rPr>
          <w:rFonts w:asciiTheme="minorHAnsi" w:hAnsiTheme="minorHAnsi" w:cstheme="minorHAnsi"/>
          <w:sz w:val="22"/>
          <w:szCs w:val="22"/>
        </w:rPr>
        <w:t>grama</w:t>
      </w:r>
      <w:r w:rsidRPr="001525A7">
        <w:rPr>
          <w:rFonts w:asciiTheme="minorHAnsi" w:hAnsiTheme="minorHAnsi" w:cstheme="minorHAnsi"/>
          <w:sz w:val="22"/>
          <w:szCs w:val="22"/>
        </w:rPr>
        <w:t xml:space="preserve"> de Concurso.</w:t>
      </w:r>
    </w:p>
    <w:p w14:paraId="6495079A" w14:textId="77777777" w:rsidR="00694776" w:rsidRPr="001525A7" w:rsidRDefault="00694776"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A Sociedade Ponto Verde publicita os Concursos para retoma dos resíduos de embalagens e os termos dos mesmos através de um Anúncio de Concurso, publicado na plataforma de retomas disponibilizada pela SPV no seu sítio da Internet.</w:t>
      </w:r>
    </w:p>
    <w:p w14:paraId="44518273" w14:textId="77777777" w:rsidR="00344189" w:rsidRPr="001525A7" w:rsidRDefault="00344189"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O Retomador pode licitar em qualquer Concurso desde que</w:t>
      </w:r>
      <w:r w:rsidR="003D1E19" w:rsidRPr="001525A7">
        <w:rPr>
          <w:rFonts w:asciiTheme="minorHAnsi" w:hAnsiTheme="minorHAnsi" w:cstheme="minorHAnsi"/>
          <w:sz w:val="22"/>
          <w:szCs w:val="22"/>
        </w:rPr>
        <w:t xml:space="preserve"> se encontre acompanhado por um OTR </w:t>
      </w:r>
      <w:r w:rsidR="00216D49" w:rsidRPr="001525A7">
        <w:rPr>
          <w:rFonts w:asciiTheme="minorHAnsi" w:hAnsiTheme="minorHAnsi" w:cstheme="minorHAnsi"/>
          <w:sz w:val="22"/>
          <w:szCs w:val="22"/>
        </w:rPr>
        <w:t>que com ele colabore no âmbito do presente Contrato</w:t>
      </w:r>
      <w:r w:rsidR="003D1E19" w:rsidRPr="001525A7">
        <w:rPr>
          <w:rFonts w:asciiTheme="minorHAnsi" w:hAnsiTheme="minorHAnsi" w:cstheme="minorHAnsi"/>
          <w:sz w:val="22"/>
          <w:szCs w:val="22"/>
        </w:rPr>
        <w:t xml:space="preserve"> e ambos</w:t>
      </w:r>
      <w:r w:rsidRPr="001525A7">
        <w:rPr>
          <w:rFonts w:asciiTheme="minorHAnsi" w:hAnsiTheme="minorHAnsi" w:cstheme="minorHAnsi"/>
          <w:sz w:val="22"/>
          <w:szCs w:val="22"/>
        </w:rPr>
        <w:t xml:space="preserve"> cumpra</w:t>
      </w:r>
      <w:r w:rsidR="003D1E19" w:rsidRPr="001525A7">
        <w:rPr>
          <w:rFonts w:asciiTheme="minorHAnsi" w:hAnsiTheme="minorHAnsi" w:cstheme="minorHAnsi"/>
          <w:sz w:val="22"/>
          <w:szCs w:val="22"/>
        </w:rPr>
        <w:t>m</w:t>
      </w:r>
      <w:r w:rsidRPr="001525A7">
        <w:rPr>
          <w:rFonts w:asciiTheme="minorHAnsi" w:hAnsiTheme="minorHAnsi" w:cstheme="minorHAnsi"/>
          <w:sz w:val="22"/>
          <w:szCs w:val="22"/>
        </w:rPr>
        <w:t xml:space="preserve"> as condições e os requisitos previstos para o efeito no </w:t>
      </w:r>
      <w:r w:rsidR="00AF0960" w:rsidRPr="001525A7">
        <w:rPr>
          <w:rFonts w:asciiTheme="minorHAnsi" w:hAnsiTheme="minorHAnsi" w:cstheme="minorHAnsi"/>
          <w:sz w:val="22"/>
          <w:szCs w:val="22"/>
        </w:rPr>
        <w:t>presente Contrato</w:t>
      </w:r>
      <w:r w:rsidRPr="001525A7">
        <w:rPr>
          <w:rFonts w:asciiTheme="minorHAnsi" w:hAnsiTheme="minorHAnsi" w:cstheme="minorHAnsi"/>
          <w:sz w:val="22"/>
          <w:szCs w:val="22"/>
        </w:rPr>
        <w:t>.</w:t>
      </w:r>
    </w:p>
    <w:p w14:paraId="06065803" w14:textId="77777777" w:rsidR="00344189" w:rsidRPr="001525A7" w:rsidRDefault="00344189"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Os Concursos são realizados na plataforma </w:t>
      </w:r>
      <w:r w:rsidR="00E86680" w:rsidRPr="001525A7">
        <w:rPr>
          <w:rFonts w:asciiTheme="minorHAnsi" w:hAnsiTheme="minorHAnsi" w:cstheme="minorHAnsi"/>
          <w:sz w:val="22"/>
          <w:szCs w:val="22"/>
        </w:rPr>
        <w:t>eletrónica</w:t>
      </w:r>
      <w:r w:rsidRPr="001525A7">
        <w:rPr>
          <w:rFonts w:asciiTheme="minorHAnsi" w:hAnsiTheme="minorHAnsi" w:cstheme="minorHAnsi"/>
          <w:sz w:val="22"/>
          <w:szCs w:val="22"/>
        </w:rPr>
        <w:t xml:space="preserve"> de negociação de resíduos no Mercado Organizado de Resíduos, indicada no </w:t>
      </w:r>
      <w:r w:rsidR="00E86680" w:rsidRPr="001525A7">
        <w:rPr>
          <w:rFonts w:asciiTheme="minorHAnsi" w:hAnsiTheme="minorHAnsi" w:cstheme="minorHAnsi"/>
          <w:sz w:val="22"/>
          <w:szCs w:val="22"/>
        </w:rPr>
        <w:t>respetivo</w:t>
      </w:r>
      <w:r w:rsidRPr="001525A7">
        <w:rPr>
          <w:rFonts w:asciiTheme="minorHAnsi" w:hAnsiTheme="minorHAnsi" w:cstheme="minorHAnsi"/>
          <w:sz w:val="22"/>
          <w:szCs w:val="22"/>
        </w:rPr>
        <w:t xml:space="preserve"> Programa de Concurso</w:t>
      </w:r>
      <w:r w:rsidR="000A2A90" w:rsidRPr="001525A7">
        <w:rPr>
          <w:rFonts w:asciiTheme="minorHAnsi" w:hAnsiTheme="minorHAnsi" w:cstheme="minorHAnsi"/>
          <w:sz w:val="22"/>
          <w:szCs w:val="22"/>
        </w:rPr>
        <w:t xml:space="preserve"> ou através de outro mecanismo a designar pela SPV.</w:t>
      </w:r>
    </w:p>
    <w:p w14:paraId="3C6B2396" w14:textId="77777777" w:rsidR="007F4204" w:rsidRPr="001525A7" w:rsidRDefault="00DD13C9"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Os resultados dos Concursos que, por alguma razão, não sejam realizados </w:t>
      </w:r>
      <w:r w:rsidR="00694776" w:rsidRPr="001525A7">
        <w:rPr>
          <w:rFonts w:asciiTheme="minorHAnsi" w:hAnsiTheme="minorHAnsi" w:cstheme="minorHAnsi"/>
          <w:sz w:val="22"/>
          <w:szCs w:val="22"/>
        </w:rPr>
        <w:t>através</w:t>
      </w:r>
      <w:r w:rsidRPr="001525A7">
        <w:rPr>
          <w:rFonts w:asciiTheme="minorHAnsi" w:hAnsiTheme="minorHAnsi" w:cstheme="minorHAnsi"/>
          <w:sz w:val="22"/>
          <w:szCs w:val="22"/>
        </w:rPr>
        <w:t xml:space="preserve"> </w:t>
      </w:r>
      <w:r w:rsidR="00694776" w:rsidRPr="001525A7">
        <w:rPr>
          <w:rFonts w:asciiTheme="minorHAnsi" w:hAnsiTheme="minorHAnsi" w:cstheme="minorHAnsi"/>
          <w:sz w:val="22"/>
          <w:szCs w:val="22"/>
        </w:rPr>
        <w:t>de uma plataforma licenciada no âmbito do Mercado Organizado de Resíduos</w:t>
      </w:r>
      <w:r w:rsidRPr="001525A7">
        <w:rPr>
          <w:rFonts w:asciiTheme="minorHAnsi" w:hAnsiTheme="minorHAnsi" w:cstheme="minorHAnsi"/>
          <w:sz w:val="22"/>
          <w:szCs w:val="22"/>
        </w:rPr>
        <w:t xml:space="preserve">, </w:t>
      </w:r>
      <w:r w:rsidR="00344189" w:rsidRPr="001525A7">
        <w:rPr>
          <w:rFonts w:asciiTheme="minorHAnsi" w:hAnsiTheme="minorHAnsi" w:cstheme="minorHAnsi"/>
          <w:sz w:val="22"/>
          <w:szCs w:val="22"/>
        </w:rPr>
        <w:t xml:space="preserve">devem ser validados por uma entidade independente. </w:t>
      </w:r>
    </w:p>
    <w:p w14:paraId="754109AE" w14:textId="77777777" w:rsidR="000A2A90" w:rsidRPr="001525A7" w:rsidRDefault="007F4204"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Excecionalmente, em situações de procedimentos concursais desertos ou em situações em que se verifique a não adjudicação, e por razões de prossecução dos objetivos do SIGRE </w:t>
      </w:r>
      <w:r w:rsidR="002B4CC3" w:rsidRPr="001525A7">
        <w:rPr>
          <w:rFonts w:asciiTheme="minorHAnsi" w:hAnsiTheme="minorHAnsi" w:cstheme="minorHAnsi"/>
          <w:sz w:val="22"/>
          <w:szCs w:val="22"/>
        </w:rPr>
        <w:t xml:space="preserve">gerido pela </w:t>
      </w:r>
      <w:r w:rsidRPr="001525A7">
        <w:rPr>
          <w:rFonts w:asciiTheme="minorHAnsi" w:hAnsiTheme="minorHAnsi" w:cstheme="minorHAnsi"/>
          <w:sz w:val="22"/>
          <w:szCs w:val="22"/>
        </w:rPr>
        <w:t>SPV, pode</w:t>
      </w:r>
      <w:r w:rsidR="00694776" w:rsidRPr="001525A7">
        <w:rPr>
          <w:rFonts w:asciiTheme="minorHAnsi" w:hAnsiTheme="minorHAnsi" w:cstheme="minorHAnsi"/>
          <w:sz w:val="22"/>
          <w:szCs w:val="22"/>
        </w:rPr>
        <w:t xml:space="preserve"> a Sociedade Ponto Verde</w:t>
      </w:r>
      <w:r w:rsidRPr="001525A7">
        <w:rPr>
          <w:rFonts w:asciiTheme="minorHAnsi" w:hAnsiTheme="minorHAnsi" w:cstheme="minorHAnsi"/>
          <w:sz w:val="22"/>
          <w:szCs w:val="22"/>
        </w:rPr>
        <w:t xml:space="preserve">, nos termos e condições definidos no Programa de Concurso e em obediência aos princípios referidos </w:t>
      </w:r>
      <w:r w:rsidR="002734A1" w:rsidRPr="001525A7">
        <w:rPr>
          <w:rFonts w:asciiTheme="minorHAnsi" w:hAnsiTheme="minorHAnsi" w:cstheme="minorHAnsi"/>
          <w:sz w:val="22"/>
          <w:szCs w:val="22"/>
        </w:rPr>
        <w:t>no número</w:t>
      </w:r>
      <w:r w:rsidRPr="001525A7">
        <w:rPr>
          <w:rFonts w:asciiTheme="minorHAnsi" w:hAnsiTheme="minorHAnsi" w:cstheme="minorHAnsi"/>
          <w:sz w:val="22"/>
          <w:szCs w:val="22"/>
        </w:rPr>
        <w:t xml:space="preserve"> </w:t>
      </w:r>
      <w:r w:rsidR="00156414" w:rsidRPr="001525A7">
        <w:rPr>
          <w:rFonts w:asciiTheme="minorHAnsi" w:hAnsiTheme="minorHAnsi" w:cstheme="minorHAnsi"/>
          <w:sz w:val="22"/>
          <w:szCs w:val="22"/>
        </w:rPr>
        <w:t>7</w:t>
      </w:r>
      <w:r w:rsidRPr="001525A7">
        <w:rPr>
          <w:rFonts w:asciiTheme="minorHAnsi" w:hAnsiTheme="minorHAnsi" w:cstheme="minorHAnsi"/>
          <w:sz w:val="22"/>
          <w:szCs w:val="22"/>
        </w:rPr>
        <w:t xml:space="preserve">.1, recorrer a procedimentos de </w:t>
      </w:r>
      <w:r w:rsidR="00694776" w:rsidRPr="001525A7">
        <w:rPr>
          <w:rFonts w:asciiTheme="minorHAnsi" w:hAnsiTheme="minorHAnsi" w:cstheme="minorHAnsi"/>
          <w:sz w:val="22"/>
          <w:szCs w:val="22"/>
        </w:rPr>
        <w:t>Contratação</w:t>
      </w:r>
      <w:r w:rsidRPr="001525A7">
        <w:rPr>
          <w:rFonts w:asciiTheme="minorHAnsi" w:hAnsiTheme="minorHAnsi" w:cstheme="minorHAnsi"/>
          <w:sz w:val="22"/>
          <w:szCs w:val="22"/>
        </w:rPr>
        <w:t xml:space="preserve"> Direta.</w:t>
      </w:r>
    </w:p>
    <w:p w14:paraId="5B1D5065" w14:textId="77777777" w:rsidR="00C463F5" w:rsidRPr="001525A7" w:rsidRDefault="001530D3"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Em situações </w:t>
      </w:r>
      <w:r w:rsidR="00E86680" w:rsidRPr="001525A7">
        <w:rPr>
          <w:rFonts w:asciiTheme="minorHAnsi" w:hAnsiTheme="minorHAnsi" w:cstheme="minorHAnsi"/>
          <w:sz w:val="22"/>
          <w:szCs w:val="22"/>
        </w:rPr>
        <w:t>excecionais</w:t>
      </w:r>
      <w:r w:rsidRPr="001525A7">
        <w:rPr>
          <w:rFonts w:asciiTheme="minorHAnsi" w:hAnsiTheme="minorHAnsi" w:cstheme="minorHAnsi"/>
          <w:sz w:val="22"/>
          <w:szCs w:val="22"/>
        </w:rPr>
        <w:t xml:space="preserve"> e devidamente fundamentadas a SPV pode propor prorrogações dos resultados dos </w:t>
      </w:r>
      <w:r w:rsidR="00455001" w:rsidRPr="001525A7">
        <w:rPr>
          <w:rFonts w:asciiTheme="minorHAnsi" w:hAnsiTheme="minorHAnsi" w:cstheme="minorHAnsi"/>
          <w:sz w:val="22"/>
          <w:szCs w:val="22"/>
        </w:rPr>
        <w:t xml:space="preserve">Concursos </w:t>
      </w:r>
      <w:r w:rsidR="00BD45B7" w:rsidRPr="001525A7">
        <w:rPr>
          <w:rFonts w:asciiTheme="minorHAnsi" w:hAnsiTheme="minorHAnsi" w:cstheme="minorHAnsi"/>
          <w:sz w:val="22"/>
          <w:szCs w:val="22"/>
        </w:rPr>
        <w:t>ao Retomador.</w:t>
      </w:r>
    </w:p>
    <w:p w14:paraId="0EA21A05" w14:textId="77777777" w:rsidR="00C463F5" w:rsidRPr="001525A7" w:rsidRDefault="00455001"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Nos termos da sua Licença, a </w:t>
      </w:r>
      <w:r w:rsidR="00C463F5" w:rsidRPr="001525A7">
        <w:rPr>
          <w:rFonts w:asciiTheme="minorHAnsi" w:hAnsiTheme="minorHAnsi" w:cstheme="minorHAnsi"/>
          <w:sz w:val="22"/>
          <w:szCs w:val="22"/>
        </w:rPr>
        <w:t xml:space="preserve">Sociedade Ponto Verde comunica à APA e </w:t>
      </w:r>
      <w:r w:rsidR="006C0765" w:rsidRPr="001525A7">
        <w:rPr>
          <w:rFonts w:asciiTheme="minorHAnsi" w:hAnsiTheme="minorHAnsi" w:cstheme="minorHAnsi"/>
          <w:sz w:val="22"/>
          <w:szCs w:val="22"/>
        </w:rPr>
        <w:t xml:space="preserve">à </w:t>
      </w:r>
      <w:r w:rsidR="00C463F5" w:rsidRPr="001525A7">
        <w:rPr>
          <w:rFonts w:asciiTheme="minorHAnsi" w:hAnsiTheme="minorHAnsi" w:cstheme="minorHAnsi"/>
          <w:sz w:val="22"/>
          <w:szCs w:val="22"/>
        </w:rPr>
        <w:t>DGAE os resultados</w:t>
      </w:r>
      <w:r w:rsidR="006C0765" w:rsidRPr="001525A7">
        <w:rPr>
          <w:rFonts w:asciiTheme="minorHAnsi" w:hAnsiTheme="minorHAnsi" w:cstheme="minorHAnsi"/>
          <w:sz w:val="22"/>
          <w:szCs w:val="22"/>
        </w:rPr>
        <w:t xml:space="preserve"> dos procedimentos concursais para retoma dos resíduos</w:t>
      </w:r>
      <w:r w:rsidR="00C463F5" w:rsidRPr="001525A7">
        <w:rPr>
          <w:rFonts w:asciiTheme="minorHAnsi" w:hAnsiTheme="minorHAnsi" w:cstheme="minorHAnsi"/>
          <w:sz w:val="22"/>
          <w:szCs w:val="22"/>
        </w:rPr>
        <w:t xml:space="preserve">, nomeadamente a </w:t>
      </w:r>
      <w:r w:rsidR="00C463F5" w:rsidRPr="001525A7">
        <w:rPr>
          <w:rFonts w:asciiTheme="minorHAnsi" w:hAnsiTheme="minorHAnsi" w:cstheme="minorHAnsi"/>
          <w:sz w:val="22"/>
          <w:szCs w:val="22"/>
        </w:rPr>
        <w:lastRenderedPageBreak/>
        <w:t>identificação das empresas concorrentes, das empresas contratadas, das empresas excluídas e os respetivos motivos, as quantidades retomadas e o respetivo preço unitário.</w:t>
      </w:r>
    </w:p>
    <w:p w14:paraId="7BCCF7CC" w14:textId="77777777" w:rsidR="00C463F5" w:rsidRPr="001525A7" w:rsidRDefault="00C463F5" w:rsidP="00DD7937">
      <w:pPr>
        <w:pStyle w:val="PargrafodaLista"/>
        <w:numPr>
          <w:ilvl w:val="1"/>
          <w:numId w:val="13"/>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A comunicação dos resultados dos </w:t>
      </w:r>
      <w:r w:rsidR="00455001" w:rsidRPr="001525A7">
        <w:rPr>
          <w:rFonts w:asciiTheme="minorHAnsi" w:hAnsiTheme="minorHAnsi" w:cstheme="minorHAnsi"/>
          <w:sz w:val="22"/>
          <w:szCs w:val="22"/>
        </w:rPr>
        <w:t xml:space="preserve">Concursos </w:t>
      </w:r>
      <w:r w:rsidRPr="001525A7">
        <w:rPr>
          <w:rFonts w:asciiTheme="minorHAnsi" w:hAnsiTheme="minorHAnsi" w:cstheme="minorHAnsi"/>
          <w:sz w:val="22"/>
          <w:szCs w:val="22"/>
        </w:rPr>
        <w:t xml:space="preserve">a que se </w:t>
      </w:r>
      <w:r w:rsidR="00E87835" w:rsidRPr="001525A7">
        <w:rPr>
          <w:rFonts w:asciiTheme="minorHAnsi" w:hAnsiTheme="minorHAnsi" w:cstheme="minorHAnsi"/>
          <w:sz w:val="22"/>
          <w:szCs w:val="22"/>
        </w:rPr>
        <w:t>refere o número anterior aplica</w:t>
      </w:r>
      <w:r w:rsidRPr="001525A7">
        <w:rPr>
          <w:rFonts w:asciiTheme="minorHAnsi" w:hAnsiTheme="minorHAnsi" w:cstheme="minorHAnsi"/>
          <w:sz w:val="22"/>
          <w:szCs w:val="22"/>
        </w:rPr>
        <w:t>-se igualmente às contratações diretas, as quais assumem um caráter excecional.</w:t>
      </w:r>
    </w:p>
    <w:p w14:paraId="014B3FFB" w14:textId="77777777" w:rsidR="00C463F5" w:rsidRPr="001525A7" w:rsidRDefault="00C463F5" w:rsidP="00CD3A0B">
      <w:pPr>
        <w:tabs>
          <w:tab w:val="left" w:pos="142"/>
        </w:tabs>
        <w:spacing w:before="120" w:after="120" w:line="360" w:lineRule="auto"/>
        <w:jc w:val="both"/>
        <w:rPr>
          <w:rFonts w:asciiTheme="minorHAnsi" w:hAnsiTheme="minorHAnsi" w:cstheme="minorHAnsi"/>
          <w:sz w:val="22"/>
          <w:szCs w:val="22"/>
        </w:rPr>
      </w:pPr>
    </w:p>
    <w:p w14:paraId="3EE21ED4" w14:textId="77777777" w:rsidR="00B36860" w:rsidRPr="001525A7" w:rsidRDefault="00B36860"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Movimentos Transfronteiriços de Resíduos</w:t>
      </w:r>
      <w:bookmarkEnd w:id="42"/>
      <w:r w:rsidR="006E6A95" w:rsidRPr="001525A7">
        <w:rPr>
          <w:rFonts w:asciiTheme="minorHAnsi" w:hAnsiTheme="minorHAnsi" w:cstheme="minorHAnsi"/>
          <w:color w:val="FF0000"/>
          <w:sz w:val="22"/>
          <w:szCs w:val="22"/>
        </w:rPr>
        <w:t xml:space="preserve"> </w:t>
      </w:r>
      <w:r w:rsidR="00203FD8" w:rsidRPr="001525A7">
        <w:rPr>
          <w:rFonts w:asciiTheme="minorHAnsi" w:hAnsiTheme="minorHAnsi" w:cstheme="minorHAnsi"/>
          <w:sz w:val="22"/>
          <w:szCs w:val="22"/>
        </w:rPr>
        <w:t>(MTR)</w:t>
      </w:r>
    </w:p>
    <w:p w14:paraId="03C59006" w14:textId="77777777" w:rsidR="00101339" w:rsidRPr="001525A7" w:rsidRDefault="003F3C2E"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Sempre que a retoma dos resíduos </w:t>
      </w:r>
      <w:r w:rsidR="006B1F38" w:rsidRPr="001525A7">
        <w:rPr>
          <w:rFonts w:asciiTheme="minorHAnsi" w:hAnsiTheme="minorHAnsi" w:cstheme="minorHAnsi"/>
          <w:sz w:val="22"/>
          <w:szCs w:val="22"/>
        </w:rPr>
        <w:t>objeto</w:t>
      </w:r>
      <w:r w:rsidRPr="001525A7">
        <w:rPr>
          <w:rFonts w:asciiTheme="minorHAnsi" w:hAnsiTheme="minorHAnsi" w:cstheme="minorHAnsi"/>
          <w:sz w:val="22"/>
          <w:szCs w:val="22"/>
        </w:rPr>
        <w:t xml:space="preserve"> do presente C</w:t>
      </w:r>
      <w:r w:rsidR="00FB5635" w:rsidRPr="001525A7">
        <w:rPr>
          <w:rFonts w:asciiTheme="minorHAnsi" w:hAnsiTheme="minorHAnsi" w:cstheme="minorHAnsi"/>
          <w:sz w:val="22"/>
          <w:szCs w:val="22"/>
        </w:rPr>
        <w:t>ontrato</w:t>
      </w:r>
      <w:r w:rsidRPr="001525A7">
        <w:rPr>
          <w:rFonts w:asciiTheme="minorHAnsi" w:hAnsiTheme="minorHAnsi" w:cstheme="minorHAnsi"/>
          <w:sz w:val="22"/>
          <w:szCs w:val="22"/>
        </w:rPr>
        <w:t xml:space="preserve"> implique a sua movimentação transfronteiriça, </w:t>
      </w:r>
      <w:r w:rsidR="0053000A" w:rsidRPr="001525A7">
        <w:rPr>
          <w:rFonts w:asciiTheme="minorHAnsi" w:hAnsiTheme="minorHAnsi" w:cstheme="minorHAnsi"/>
          <w:sz w:val="22"/>
          <w:szCs w:val="22"/>
        </w:rPr>
        <w:t xml:space="preserve">o </w:t>
      </w:r>
      <w:r w:rsidR="006E6A95" w:rsidRPr="001525A7">
        <w:rPr>
          <w:rFonts w:asciiTheme="minorHAnsi" w:hAnsiTheme="minorHAnsi" w:cstheme="minorHAnsi"/>
          <w:sz w:val="22"/>
          <w:szCs w:val="22"/>
        </w:rPr>
        <w:t>Retomador</w:t>
      </w:r>
      <w:r w:rsidR="006E6A95" w:rsidRPr="001525A7" w:rsidDel="006E6A95">
        <w:rPr>
          <w:rFonts w:asciiTheme="minorHAnsi" w:hAnsiTheme="minorHAnsi" w:cstheme="minorHAnsi"/>
          <w:sz w:val="22"/>
          <w:szCs w:val="22"/>
        </w:rPr>
        <w:t xml:space="preserve"> </w:t>
      </w:r>
      <w:r w:rsidRPr="001525A7">
        <w:rPr>
          <w:rFonts w:asciiTheme="minorHAnsi" w:hAnsiTheme="minorHAnsi" w:cstheme="minorHAnsi"/>
          <w:sz w:val="22"/>
          <w:szCs w:val="22"/>
        </w:rPr>
        <w:t>compromete-se a dar</w:t>
      </w:r>
      <w:r w:rsidR="003D1E19" w:rsidRPr="001525A7">
        <w:rPr>
          <w:rFonts w:asciiTheme="minorHAnsi" w:hAnsiTheme="minorHAnsi" w:cstheme="minorHAnsi"/>
          <w:sz w:val="22"/>
          <w:szCs w:val="22"/>
        </w:rPr>
        <w:t xml:space="preserve"> e obriga-se a assegurar que o</w:t>
      </w:r>
      <w:r w:rsidR="00DA173B" w:rsidRPr="001525A7">
        <w:rPr>
          <w:rFonts w:asciiTheme="minorHAnsi" w:hAnsiTheme="minorHAnsi" w:cstheme="minorHAnsi"/>
          <w:sz w:val="22"/>
          <w:szCs w:val="22"/>
        </w:rPr>
        <w:t>(</w:t>
      </w:r>
      <w:r w:rsidR="003D1E19" w:rsidRPr="001525A7">
        <w:rPr>
          <w:rFonts w:asciiTheme="minorHAnsi" w:hAnsiTheme="minorHAnsi" w:cstheme="minorHAnsi"/>
          <w:sz w:val="22"/>
          <w:szCs w:val="22"/>
        </w:rPr>
        <w:t>s</w:t>
      </w:r>
      <w:r w:rsidR="00DA173B" w:rsidRPr="001525A7">
        <w:rPr>
          <w:rFonts w:asciiTheme="minorHAnsi" w:hAnsiTheme="minorHAnsi" w:cstheme="minorHAnsi"/>
          <w:sz w:val="22"/>
          <w:szCs w:val="22"/>
        </w:rPr>
        <w:t>)</w:t>
      </w:r>
      <w:r w:rsidR="003D1E19" w:rsidRPr="001525A7">
        <w:rPr>
          <w:rFonts w:asciiTheme="minorHAnsi" w:hAnsiTheme="minorHAnsi" w:cstheme="minorHAnsi"/>
          <w:sz w:val="22"/>
          <w:szCs w:val="22"/>
        </w:rPr>
        <w:t xml:space="preserve"> OTR </w:t>
      </w:r>
      <w:r w:rsidR="009635F8" w:rsidRPr="001525A7">
        <w:rPr>
          <w:rFonts w:asciiTheme="minorHAnsi" w:hAnsiTheme="minorHAnsi" w:cstheme="minorHAnsi"/>
          <w:sz w:val="22"/>
          <w:szCs w:val="22"/>
        </w:rPr>
        <w:t>por</w:t>
      </w:r>
      <w:r w:rsidR="003D1E19" w:rsidRPr="001525A7">
        <w:rPr>
          <w:rFonts w:asciiTheme="minorHAnsi" w:hAnsiTheme="minorHAnsi" w:cstheme="minorHAnsi"/>
          <w:sz w:val="22"/>
          <w:szCs w:val="22"/>
        </w:rPr>
        <w:t xml:space="preserve"> quem se faça acompanhar </w:t>
      </w:r>
      <w:r w:rsidR="00DA173B" w:rsidRPr="001525A7">
        <w:rPr>
          <w:rFonts w:asciiTheme="minorHAnsi" w:hAnsiTheme="minorHAnsi" w:cstheme="minorHAnsi"/>
          <w:sz w:val="22"/>
          <w:szCs w:val="22"/>
        </w:rPr>
        <w:t>dá</w:t>
      </w:r>
      <w:r w:rsidR="002F2056" w:rsidRPr="001525A7">
        <w:rPr>
          <w:rFonts w:asciiTheme="minorHAnsi" w:hAnsiTheme="minorHAnsi" w:cstheme="minorHAnsi"/>
          <w:sz w:val="22"/>
          <w:szCs w:val="22"/>
        </w:rPr>
        <w:t xml:space="preserve"> (</w:t>
      </w:r>
      <w:r w:rsidR="003D1E19" w:rsidRPr="001525A7">
        <w:rPr>
          <w:rFonts w:asciiTheme="minorHAnsi" w:hAnsiTheme="minorHAnsi" w:cstheme="minorHAnsi"/>
          <w:sz w:val="22"/>
          <w:szCs w:val="22"/>
        </w:rPr>
        <w:t>dão</w:t>
      </w:r>
      <w:r w:rsidR="002F2056" w:rsidRPr="001525A7">
        <w:rPr>
          <w:rFonts w:asciiTheme="minorHAnsi" w:hAnsiTheme="minorHAnsi" w:cstheme="minorHAnsi"/>
          <w:sz w:val="22"/>
          <w:szCs w:val="22"/>
        </w:rPr>
        <w:t>)</w:t>
      </w:r>
      <w:r w:rsidRPr="001525A7">
        <w:rPr>
          <w:rFonts w:asciiTheme="minorHAnsi" w:hAnsiTheme="minorHAnsi" w:cstheme="minorHAnsi"/>
          <w:sz w:val="22"/>
          <w:szCs w:val="22"/>
        </w:rPr>
        <w:t xml:space="preserve"> integral cumprimento ao disposto no </w:t>
      </w:r>
      <w:r w:rsidR="006C2910" w:rsidRPr="001525A7">
        <w:rPr>
          <w:rFonts w:asciiTheme="minorHAnsi" w:hAnsiTheme="minorHAnsi" w:cstheme="minorHAnsi"/>
          <w:sz w:val="22"/>
          <w:szCs w:val="22"/>
        </w:rPr>
        <w:t>Regulamento</w:t>
      </w:r>
      <w:r w:rsidR="009C0DAB" w:rsidRPr="001525A7">
        <w:rPr>
          <w:rFonts w:asciiTheme="minorHAnsi" w:hAnsiTheme="minorHAnsi" w:cstheme="minorHAnsi"/>
          <w:sz w:val="22"/>
          <w:szCs w:val="22"/>
        </w:rPr>
        <w:t xml:space="preserve"> (CE)</w:t>
      </w:r>
      <w:r w:rsidR="006C2910" w:rsidRPr="001525A7">
        <w:rPr>
          <w:rFonts w:asciiTheme="minorHAnsi" w:hAnsiTheme="minorHAnsi" w:cstheme="minorHAnsi"/>
          <w:sz w:val="22"/>
          <w:szCs w:val="22"/>
        </w:rPr>
        <w:t xml:space="preserve"> </w:t>
      </w:r>
      <w:r w:rsidR="009C0DAB" w:rsidRPr="001525A7">
        <w:rPr>
          <w:rFonts w:asciiTheme="minorHAnsi" w:hAnsiTheme="minorHAnsi" w:cstheme="minorHAnsi"/>
          <w:sz w:val="22"/>
          <w:szCs w:val="22"/>
        </w:rPr>
        <w:t xml:space="preserve">n.º </w:t>
      </w:r>
      <w:r w:rsidR="006C2910" w:rsidRPr="001525A7">
        <w:rPr>
          <w:rFonts w:asciiTheme="minorHAnsi" w:hAnsiTheme="minorHAnsi" w:cstheme="minorHAnsi"/>
          <w:sz w:val="22"/>
          <w:szCs w:val="22"/>
        </w:rPr>
        <w:t>1013/2006</w:t>
      </w:r>
      <w:r w:rsidR="009C0DAB" w:rsidRPr="001525A7">
        <w:rPr>
          <w:rFonts w:asciiTheme="minorHAnsi" w:hAnsiTheme="minorHAnsi" w:cstheme="minorHAnsi"/>
          <w:sz w:val="22"/>
          <w:szCs w:val="22"/>
        </w:rPr>
        <w:t xml:space="preserve"> do Parlamento Europeu e do Conselho, de 14 de junho de 2006, relativo a transferências de resíduos (“Regulamento 1013/2006”), </w:t>
      </w:r>
      <w:r w:rsidR="006E6A95" w:rsidRPr="001525A7">
        <w:rPr>
          <w:rFonts w:asciiTheme="minorHAnsi" w:hAnsiTheme="minorHAnsi" w:cstheme="minorHAnsi"/>
          <w:sz w:val="22"/>
          <w:szCs w:val="22"/>
        </w:rPr>
        <w:t xml:space="preserve">e no </w:t>
      </w:r>
      <w:r w:rsidR="005918D8" w:rsidRPr="001525A7">
        <w:rPr>
          <w:rFonts w:asciiTheme="minorHAnsi" w:hAnsiTheme="minorHAnsi" w:cstheme="minorHAnsi"/>
          <w:sz w:val="22"/>
          <w:szCs w:val="22"/>
        </w:rPr>
        <w:t>Regulamento (CE) n.º 1418/2007 da Comissão</w:t>
      </w:r>
      <w:r w:rsidR="00052671" w:rsidRPr="001525A7">
        <w:rPr>
          <w:rFonts w:asciiTheme="minorHAnsi" w:hAnsiTheme="minorHAnsi" w:cstheme="minorHAnsi"/>
          <w:sz w:val="22"/>
          <w:szCs w:val="22"/>
        </w:rPr>
        <w:t>,</w:t>
      </w:r>
      <w:r w:rsidR="005918D8" w:rsidRPr="001525A7">
        <w:rPr>
          <w:rFonts w:asciiTheme="minorHAnsi" w:hAnsiTheme="minorHAnsi" w:cstheme="minorHAnsi"/>
          <w:sz w:val="22"/>
          <w:szCs w:val="22"/>
        </w:rPr>
        <w:t xml:space="preserve"> de 29 de </w:t>
      </w:r>
      <w:r w:rsidR="006C2910" w:rsidRPr="001525A7">
        <w:rPr>
          <w:rFonts w:asciiTheme="minorHAnsi" w:hAnsiTheme="minorHAnsi" w:cstheme="minorHAnsi"/>
          <w:sz w:val="22"/>
          <w:szCs w:val="22"/>
        </w:rPr>
        <w:t>n</w:t>
      </w:r>
      <w:r w:rsidR="005918D8" w:rsidRPr="001525A7">
        <w:rPr>
          <w:rFonts w:asciiTheme="minorHAnsi" w:hAnsiTheme="minorHAnsi" w:cstheme="minorHAnsi"/>
          <w:sz w:val="22"/>
          <w:szCs w:val="22"/>
        </w:rPr>
        <w:t>ovembro de 2007</w:t>
      </w:r>
      <w:r w:rsidR="00052671" w:rsidRPr="001525A7">
        <w:rPr>
          <w:rFonts w:asciiTheme="minorHAnsi" w:hAnsiTheme="minorHAnsi" w:cstheme="minorHAnsi"/>
          <w:sz w:val="22"/>
          <w:szCs w:val="22"/>
        </w:rPr>
        <w:t>,</w:t>
      </w:r>
      <w:r w:rsidR="005918D8" w:rsidRPr="001525A7">
        <w:rPr>
          <w:rFonts w:asciiTheme="minorHAnsi" w:hAnsiTheme="minorHAnsi" w:cstheme="minorHAnsi"/>
          <w:sz w:val="22"/>
          <w:szCs w:val="22"/>
        </w:rPr>
        <w:t xml:space="preserve"> </w:t>
      </w:r>
      <w:r w:rsidR="006C2910" w:rsidRPr="001525A7">
        <w:rPr>
          <w:rFonts w:asciiTheme="minorHAnsi" w:hAnsiTheme="minorHAnsi" w:cstheme="minorHAnsi"/>
          <w:sz w:val="22"/>
          <w:szCs w:val="22"/>
        </w:rPr>
        <w:t xml:space="preserve">relativo à exportação de determinados resíduos, para fins de valorização, enumerados no anexo III ou no anexo III-A do Regulamento </w:t>
      </w:r>
      <w:r w:rsidR="00052671" w:rsidRPr="001525A7">
        <w:rPr>
          <w:rFonts w:asciiTheme="minorHAnsi" w:hAnsiTheme="minorHAnsi" w:cstheme="minorHAnsi"/>
          <w:sz w:val="22"/>
          <w:szCs w:val="22"/>
        </w:rPr>
        <w:t>n.º</w:t>
      </w:r>
      <w:r w:rsidR="009C0DAB" w:rsidRPr="001525A7">
        <w:rPr>
          <w:rFonts w:asciiTheme="minorHAnsi" w:hAnsiTheme="minorHAnsi" w:cstheme="minorHAnsi"/>
          <w:sz w:val="22"/>
          <w:szCs w:val="22"/>
        </w:rPr>
        <w:t> </w:t>
      </w:r>
      <w:r w:rsidR="006C2910" w:rsidRPr="001525A7">
        <w:rPr>
          <w:rFonts w:asciiTheme="minorHAnsi" w:hAnsiTheme="minorHAnsi" w:cstheme="minorHAnsi"/>
          <w:sz w:val="22"/>
          <w:szCs w:val="22"/>
        </w:rPr>
        <w:t>1013/2006 para certos países não abrangidos pela Decisão da OCDE sobre o controlo dos movimentos transfronteiriços de resíduos</w:t>
      </w:r>
      <w:r w:rsidR="00052671" w:rsidRPr="001525A7">
        <w:rPr>
          <w:rFonts w:asciiTheme="minorHAnsi" w:hAnsiTheme="minorHAnsi" w:cstheme="minorHAnsi"/>
          <w:sz w:val="22"/>
          <w:szCs w:val="22"/>
        </w:rPr>
        <w:t>, e demais legislação aplicável, incluindo a legislação nacional que assegura a execução dos referidos Regulamentos em Portugal e as normas administrativas dela decorrente</w:t>
      </w:r>
      <w:r w:rsidR="006E6A95" w:rsidRPr="001525A7">
        <w:rPr>
          <w:rFonts w:asciiTheme="minorHAnsi" w:hAnsiTheme="minorHAnsi" w:cstheme="minorHAnsi"/>
          <w:sz w:val="22"/>
          <w:szCs w:val="22"/>
        </w:rPr>
        <w:t>s</w:t>
      </w:r>
      <w:r w:rsidR="00052671" w:rsidRPr="001525A7">
        <w:rPr>
          <w:rFonts w:asciiTheme="minorHAnsi" w:hAnsiTheme="minorHAnsi" w:cstheme="minorHAnsi"/>
          <w:sz w:val="22"/>
          <w:szCs w:val="22"/>
        </w:rPr>
        <w:t xml:space="preserve">, </w:t>
      </w:r>
      <w:r w:rsidR="006E6A95" w:rsidRPr="001525A7">
        <w:rPr>
          <w:rFonts w:asciiTheme="minorHAnsi" w:hAnsiTheme="minorHAnsi" w:cstheme="minorHAnsi"/>
          <w:sz w:val="22"/>
          <w:szCs w:val="22"/>
        </w:rPr>
        <w:t>nomeadamente a</w:t>
      </w:r>
      <w:r w:rsidR="00052671" w:rsidRPr="001525A7">
        <w:rPr>
          <w:rFonts w:asciiTheme="minorHAnsi" w:hAnsiTheme="minorHAnsi" w:cstheme="minorHAnsi"/>
          <w:sz w:val="22"/>
          <w:szCs w:val="22"/>
        </w:rPr>
        <w:t xml:space="preserve"> Deliberação n.º</w:t>
      </w:r>
      <w:r w:rsidR="009C0DAB" w:rsidRPr="001525A7">
        <w:rPr>
          <w:rFonts w:asciiTheme="minorHAnsi" w:hAnsiTheme="minorHAnsi" w:cstheme="minorHAnsi"/>
          <w:sz w:val="22"/>
          <w:szCs w:val="22"/>
        </w:rPr>
        <w:t> </w:t>
      </w:r>
      <w:r w:rsidR="00052671" w:rsidRPr="001525A7">
        <w:rPr>
          <w:rFonts w:asciiTheme="minorHAnsi" w:hAnsiTheme="minorHAnsi" w:cstheme="minorHAnsi"/>
          <w:sz w:val="22"/>
          <w:szCs w:val="22"/>
        </w:rPr>
        <w:t>12/CD/2013 da APA, de 27 de fevereiro</w:t>
      </w:r>
      <w:r w:rsidR="006E6A95" w:rsidRPr="001525A7">
        <w:rPr>
          <w:rFonts w:asciiTheme="minorHAnsi" w:hAnsiTheme="minorHAnsi" w:cstheme="minorHAnsi"/>
          <w:sz w:val="22"/>
          <w:szCs w:val="22"/>
        </w:rPr>
        <w:t xml:space="preserve"> de 2013</w:t>
      </w:r>
      <w:r w:rsidR="00052671" w:rsidRPr="001525A7">
        <w:rPr>
          <w:rFonts w:asciiTheme="minorHAnsi" w:hAnsiTheme="minorHAnsi" w:cstheme="minorHAnsi"/>
          <w:sz w:val="22"/>
          <w:szCs w:val="22"/>
        </w:rPr>
        <w:t xml:space="preserve">, que estabelece a </w:t>
      </w:r>
      <w:r w:rsidR="007445B9" w:rsidRPr="001525A7">
        <w:rPr>
          <w:rFonts w:asciiTheme="minorHAnsi" w:hAnsiTheme="minorHAnsi" w:cstheme="minorHAnsi"/>
          <w:sz w:val="22"/>
          <w:szCs w:val="22"/>
        </w:rPr>
        <w:t>desmaterialização dos</w:t>
      </w:r>
      <w:r w:rsidR="00052671" w:rsidRPr="001525A7">
        <w:rPr>
          <w:rFonts w:asciiTheme="minorHAnsi" w:hAnsiTheme="minorHAnsi" w:cstheme="minorHAnsi"/>
          <w:sz w:val="22"/>
          <w:szCs w:val="22"/>
        </w:rPr>
        <w:t xml:space="preserve"> processos de informação de movimentos transfronteiriços de s</w:t>
      </w:r>
      <w:r w:rsidR="007445B9" w:rsidRPr="001525A7">
        <w:rPr>
          <w:rFonts w:asciiTheme="minorHAnsi" w:hAnsiTheme="minorHAnsi" w:cstheme="minorHAnsi"/>
          <w:sz w:val="22"/>
          <w:szCs w:val="22"/>
        </w:rPr>
        <w:t xml:space="preserve">aída de resíduos da Lista Verde, por meio da respetiva submissão </w:t>
      </w:r>
      <w:r w:rsidR="00052671" w:rsidRPr="001525A7">
        <w:rPr>
          <w:rFonts w:asciiTheme="minorHAnsi" w:hAnsiTheme="minorHAnsi" w:cstheme="minorHAnsi"/>
          <w:sz w:val="22"/>
          <w:szCs w:val="22"/>
        </w:rPr>
        <w:t xml:space="preserve">na plataforma </w:t>
      </w:r>
      <w:r w:rsidR="00E86680" w:rsidRPr="001525A7">
        <w:rPr>
          <w:rFonts w:asciiTheme="minorHAnsi" w:hAnsiTheme="minorHAnsi" w:cstheme="minorHAnsi"/>
          <w:sz w:val="22"/>
          <w:szCs w:val="22"/>
        </w:rPr>
        <w:t>eletrónica</w:t>
      </w:r>
      <w:r w:rsidR="00052671" w:rsidRPr="001525A7">
        <w:rPr>
          <w:rFonts w:asciiTheme="minorHAnsi" w:hAnsiTheme="minorHAnsi" w:cstheme="minorHAnsi"/>
          <w:sz w:val="22"/>
          <w:szCs w:val="22"/>
        </w:rPr>
        <w:t xml:space="preserve"> </w:t>
      </w:r>
      <w:r w:rsidR="007445B9" w:rsidRPr="001525A7">
        <w:rPr>
          <w:rFonts w:asciiTheme="minorHAnsi" w:hAnsiTheme="minorHAnsi" w:cstheme="minorHAnsi"/>
          <w:sz w:val="22"/>
          <w:szCs w:val="22"/>
        </w:rPr>
        <w:t>do Sistema Integrado de Licenciamento do Ambiente (SILiAmb)</w:t>
      </w:r>
      <w:r w:rsidR="00DA2980" w:rsidRPr="001525A7">
        <w:rPr>
          <w:rFonts w:asciiTheme="minorHAnsi" w:hAnsiTheme="minorHAnsi" w:cstheme="minorHAnsi"/>
          <w:sz w:val="22"/>
          <w:szCs w:val="22"/>
        </w:rPr>
        <w:t>.</w:t>
      </w:r>
    </w:p>
    <w:p w14:paraId="4D32EF6D" w14:textId="77777777" w:rsidR="00101339" w:rsidRPr="001525A7" w:rsidRDefault="00CB1DAB"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690489"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3B3895" w:rsidRPr="001525A7">
        <w:rPr>
          <w:rFonts w:asciiTheme="minorHAnsi" w:hAnsiTheme="minorHAnsi" w:cstheme="minorHAnsi"/>
          <w:sz w:val="22"/>
          <w:szCs w:val="22"/>
        </w:rPr>
        <w:t>obriga</w:t>
      </w:r>
      <w:r w:rsidR="003F3C2E" w:rsidRPr="001525A7">
        <w:rPr>
          <w:rFonts w:asciiTheme="minorHAnsi" w:hAnsiTheme="minorHAnsi" w:cstheme="minorHAnsi"/>
          <w:sz w:val="22"/>
          <w:szCs w:val="22"/>
        </w:rPr>
        <w:t>-se a cumprir</w:t>
      </w:r>
      <w:r w:rsidR="003D1E19" w:rsidRPr="001525A7">
        <w:rPr>
          <w:rFonts w:asciiTheme="minorHAnsi" w:hAnsiTheme="minorHAnsi" w:cstheme="minorHAnsi"/>
          <w:sz w:val="22"/>
          <w:szCs w:val="22"/>
        </w:rPr>
        <w:t xml:space="preserve"> e a assegurar que o</w:t>
      </w:r>
      <w:r w:rsidR="00FA6F62" w:rsidRPr="001525A7">
        <w:rPr>
          <w:rFonts w:asciiTheme="minorHAnsi" w:hAnsiTheme="minorHAnsi" w:cstheme="minorHAnsi"/>
          <w:sz w:val="22"/>
          <w:szCs w:val="22"/>
        </w:rPr>
        <w:t>(</w:t>
      </w:r>
      <w:r w:rsidR="003D1E19"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3D1E19" w:rsidRPr="001525A7">
        <w:rPr>
          <w:rFonts w:asciiTheme="minorHAnsi" w:hAnsiTheme="minorHAnsi" w:cstheme="minorHAnsi"/>
          <w:sz w:val="22"/>
          <w:szCs w:val="22"/>
        </w:rPr>
        <w:t xml:space="preserve"> OTR </w:t>
      </w:r>
      <w:r w:rsidR="009635F8" w:rsidRPr="001525A7">
        <w:rPr>
          <w:rFonts w:asciiTheme="minorHAnsi" w:hAnsiTheme="minorHAnsi" w:cstheme="minorHAnsi"/>
          <w:sz w:val="22"/>
          <w:szCs w:val="22"/>
        </w:rPr>
        <w:t>por</w:t>
      </w:r>
      <w:r w:rsidR="003D1E19" w:rsidRPr="001525A7">
        <w:rPr>
          <w:rFonts w:asciiTheme="minorHAnsi" w:hAnsiTheme="minorHAnsi" w:cstheme="minorHAnsi"/>
          <w:sz w:val="22"/>
          <w:szCs w:val="22"/>
        </w:rPr>
        <w:t xml:space="preserve"> quem se faça acompanhar cumpre</w:t>
      </w:r>
      <w:r w:rsidR="00FA6F62" w:rsidRPr="001525A7">
        <w:rPr>
          <w:rFonts w:asciiTheme="minorHAnsi" w:hAnsiTheme="minorHAnsi" w:cstheme="minorHAnsi"/>
          <w:sz w:val="22"/>
          <w:szCs w:val="22"/>
        </w:rPr>
        <w:t>(</w:t>
      </w:r>
      <w:r w:rsidR="003D1E19" w:rsidRPr="001525A7">
        <w:rPr>
          <w:rFonts w:asciiTheme="minorHAnsi" w:hAnsiTheme="minorHAnsi" w:cstheme="minorHAnsi"/>
          <w:sz w:val="22"/>
          <w:szCs w:val="22"/>
        </w:rPr>
        <w:t>m</w:t>
      </w:r>
      <w:r w:rsidR="00FA6F62" w:rsidRPr="001525A7">
        <w:rPr>
          <w:rFonts w:asciiTheme="minorHAnsi" w:hAnsiTheme="minorHAnsi" w:cstheme="minorHAnsi"/>
          <w:sz w:val="22"/>
          <w:szCs w:val="22"/>
        </w:rPr>
        <w:t>)</w:t>
      </w:r>
      <w:r w:rsidR="003F3C2E" w:rsidRPr="001525A7">
        <w:rPr>
          <w:rFonts w:asciiTheme="minorHAnsi" w:hAnsiTheme="minorHAnsi" w:cstheme="minorHAnsi"/>
          <w:sz w:val="22"/>
          <w:szCs w:val="22"/>
        </w:rPr>
        <w:t xml:space="preserve"> os requisitos gerais de informação </w:t>
      </w:r>
      <w:r w:rsidR="0084222B" w:rsidRPr="001525A7">
        <w:rPr>
          <w:rFonts w:asciiTheme="minorHAnsi" w:hAnsiTheme="minorHAnsi" w:cstheme="minorHAnsi"/>
          <w:sz w:val="22"/>
          <w:szCs w:val="22"/>
        </w:rPr>
        <w:t xml:space="preserve">previstos </w:t>
      </w:r>
      <w:r w:rsidR="003F3C2E" w:rsidRPr="001525A7">
        <w:rPr>
          <w:rFonts w:asciiTheme="minorHAnsi" w:hAnsiTheme="minorHAnsi" w:cstheme="minorHAnsi"/>
          <w:sz w:val="22"/>
          <w:szCs w:val="22"/>
        </w:rPr>
        <w:t>no artigo 18</w:t>
      </w:r>
      <w:r w:rsidR="00CD30E4" w:rsidRPr="001525A7">
        <w:rPr>
          <w:rFonts w:asciiTheme="minorHAnsi" w:hAnsiTheme="minorHAnsi" w:cstheme="minorHAnsi"/>
          <w:sz w:val="22"/>
          <w:szCs w:val="22"/>
        </w:rPr>
        <w:t>.</w:t>
      </w:r>
      <w:r w:rsidR="003F3C2E" w:rsidRPr="001525A7">
        <w:rPr>
          <w:rFonts w:asciiTheme="minorHAnsi" w:hAnsiTheme="minorHAnsi" w:cstheme="minorHAnsi"/>
          <w:sz w:val="22"/>
          <w:szCs w:val="22"/>
        </w:rPr>
        <w:t>º do Regulamento 1013/2006</w:t>
      </w:r>
      <w:r w:rsidR="00671E13" w:rsidRPr="001525A7">
        <w:rPr>
          <w:rFonts w:asciiTheme="minorHAnsi" w:hAnsiTheme="minorHAnsi" w:cstheme="minorHAnsi"/>
          <w:sz w:val="22"/>
          <w:szCs w:val="22"/>
        </w:rPr>
        <w:t>, na legislação nacional que assegura a sua execução em Portugal e nas normas administrativas dela decorrentes</w:t>
      </w:r>
      <w:r w:rsidR="003F3C2E" w:rsidRPr="001525A7">
        <w:rPr>
          <w:rFonts w:asciiTheme="minorHAnsi" w:hAnsiTheme="minorHAnsi" w:cstheme="minorHAnsi"/>
          <w:sz w:val="22"/>
          <w:szCs w:val="22"/>
        </w:rPr>
        <w:t xml:space="preserve">, sempre que os resíduos </w:t>
      </w:r>
      <w:r w:rsidRPr="001525A7">
        <w:rPr>
          <w:rFonts w:asciiTheme="minorHAnsi" w:hAnsiTheme="minorHAnsi" w:cstheme="minorHAnsi"/>
          <w:sz w:val="22"/>
          <w:szCs w:val="22"/>
        </w:rPr>
        <w:t>sujeitos ao</w:t>
      </w:r>
      <w:r w:rsidR="003F3C2E" w:rsidRPr="001525A7">
        <w:rPr>
          <w:rFonts w:asciiTheme="minorHAnsi" w:hAnsiTheme="minorHAnsi" w:cstheme="minorHAnsi"/>
          <w:sz w:val="22"/>
          <w:szCs w:val="22"/>
        </w:rPr>
        <w:t xml:space="preserve"> movimento transfronteiriço </w:t>
      </w:r>
      <w:r w:rsidRPr="001525A7">
        <w:rPr>
          <w:rFonts w:asciiTheme="minorHAnsi" w:hAnsiTheme="minorHAnsi" w:cstheme="minorHAnsi"/>
          <w:sz w:val="22"/>
          <w:szCs w:val="22"/>
        </w:rPr>
        <w:t xml:space="preserve">sejam resíduos </w:t>
      </w:r>
      <w:r w:rsidR="006B1F38" w:rsidRPr="001525A7">
        <w:rPr>
          <w:rFonts w:asciiTheme="minorHAnsi" w:hAnsiTheme="minorHAnsi" w:cstheme="minorHAnsi"/>
          <w:sz w:val="22"/>
          <w:szCs w:val="22"/>
        </w:rPr>
        <w:t>objeto</w:t>
      </w:r>
      <w:r w:rsidRPr="001525A7">
        <w:rPr>
          <w:rFonts w:asciiTheme="minorHAnsi" w:hAnsiTheme="minorHAnsi" w:cstheme="minorHAnsi"/>
          <w:sz w:val="22"/>
          <w:szCs w:val="22"/>
        </w:rPr>
        <w:t xml:space="preserve"> do presente Contrato</w:t>
      </w:r>
      <w:r w:rsidR="003B3895" w:rsidRPr="001525A7">
        <w:rPr>
          <w:rFonts w:asciiTheme="minorHAnsi" w:hAnsiTheme="minorHAnsi" w:cstheme="minorHAnsi"/>
          <w:sz w:val="22"/>
          <w:szCs w:val="22"/>
        </w:rPr>
        <w:t>.</w:t>
      </w:r>
    </w:p>
    <w:p w14:paraId="3617F9BF" w14:textId="77777777" w:rsidR="00101339" w:rsidRPr="001525A7" w:rsidRDefault="00CB1DAB"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690489"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3B3895" w:rsidRPr="001525A7">
        <w:rPr>
          <w:rFonts w:asciiTheme="minorHAnsi" w:hAnsiTheme="minorHAnsi" w:cstheme="minorHAnsi"/>
          <w:sz w:val="22"/>
          <w:szCs w:val="22"/>
        </w:rPr>
        <w:t>obriga</w:t>
      </w:r>
      <w:r w:rsidR="00B36860" w:rsidRPr="001525A7">
        <w:rPr>
          <w:rFonts w:asciiTheme="minorHAnsi" w:hAnsiTheme="minorHAnsi" w:cstheme="minorHAnsi"/>
          <w:sz w:val="22"/>
          <w:szCs w:val="22"/>
        </w:rPr>
        <w:t xml:space="preserve">-se igualmente a cumprir </w:t>
      </w:r>
      <w:r w:rsidR="007A566D" w:rsidRPr="001525A7">
        <w:rPr>
          <w:rFonts w:asciiTheme="minorHAnsi" w:hAnsiTheme="minorHAnsi" w:cstheme="minorHAnsi"/>
          <w:sz w:val="22"/>
          <w:szCs w:val="22"/>
        </w:rPr>
        <w:t>e a assegurar que o</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 xml:space="preserve"> OTR </w:t>
      </w:r>
      <w:r w:rsidR="009635F8" w:rsidRPr="001525A7">
        <w:rPr>
          <w:rFonts w:asciiTheme="minorHAnsi" w:hAnsiTheme="minorHAnsi" w:cstheme="minorHAnsi"/>
          <w:sz w:val="22"/>
          <w:szCs w:val="22"/>
        </w:rPr>
        <w:t>por</w:t>
      </w:r>
      <w:r w:rsidR="007A566D" w:rsidRPr="001525A7">
        <w:rPr>
          <w:rFonts w:asciiTheme="minorHAnsi" w:hAnsiTheme="minorHAnsi" w:cstheme="minorHAnsi"/>
          <w:sz w:val="22"/>
          <w:szCs w:val="22"/>
        </w:rPr>
        <w:t xml:space="preserve"> quem se faça acompanhar cumpre</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m</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 xml:space="preserve"> </w:t>
      </w:r>
      <w:r w:rsidR="00B36860" w:rsidRPr="001525A7">
        <w:rPr>
          <w:rFonts w:asciiTheme="minorHAnsi" w:hAnsiTheme="minorHAnsi" w:cstheme="minorHAnsi"/>
          <w:sz w:val="22"/>
          <w:szCs w:val="22"/>
        </w:rPr>
        <w:t>as obrigações, consignadas no n</w:t>
      </w:r>
      <w:r w:rsidR="00A860D4" w:rsidRPr="001525A7">
        <w:rPr>
          <w:rFonts w:asciiTheme="minorHAnsi" w:hAnsiTheme="minorHAnsi" w:cstheme="minorHAnsi"/>
          <w:sz w:val="22"/>
          <w:szCs w:val="22"/>
        </w:rPr>
        <w:t>.</w:t>
      </w:r>
      <w:r w:rsidR="00B36860" w:rsidRPr="001525A7">
        <w:rPr>
          <w:rFonts w:asciiTheme="minorHAnsi" w:hAnsiTheme="minorHAnsi" w:cstheme="minorHAnsi"/>
          <w:sz w:val="22"/>
          <w:szCs w:val="22"/>
        </w:rPr>
        <w:t>º 2 do artigo 18</w:t>
      </w:r>
      <w:r w:rsidR="00CD30E4" w:rsidRPr="001525A7">
        <w:rPr>
          <w:rFonts w:asciiTheme="minorHAnsi" w:hAnsiTheme="minorHAnsi" w:cstheme="minorHAnsi"/>
          <w:sz w:val="22"/>
          <w:szCs w:val="22"/>
        </w:rPr>
        <w:t>.</w:t>
      </w:r>
      <w:r w:rsidR="00B36860" w:rsidRPr="001525A7">
        <w:rPr>
          <w:rFonts w:asciiTheme="minorHAnsi" w:hAnsiTheme="minorHAnsi" w:cstheme="minorHAnsi"/>
          <w:sz w:val="22"/>
          <w:szCs w:val="22"/>
        </w:rPr>
        <w:t xml:space="preserve">º do </w:t>
      </w:r>
      <w:r w:rsidR="00B36860" w:rsidRPr="001525A7">
        <w:rPr>
          <w:rFonts w:asciiTheme="minorHAnsi" w:hAnsiTheme="minorHAnsi" w:cstheme="minorHAnsi"/>
          <w:sz w:val="22"/>
          <w:szCs w:val="22"/>
        </w:rPr>
        <w:lastRenderedPageBreak/>
        <w:t>Regulamento 1013/2006 assumindo todas as responsabilidades pelos resíduos retomados e ficando responsável pela celebração de contrato com a entidade de</w:t>
      </w:r>
      <w:r w:rsidR="007D6765" w:rsidRPr="001525A7">
        <w:rPr>
          <w:rFonts w:asciiTheme="minorHAnsi" w:hAnsiTheme="minorHAnsi" w:cstheme="minorHAnsi"/>
          <w:sz w:val="22"/>
          <w:szCs w:val="22"/>
        </w:rPr>
        <w:t>stinatária</w:t>
      </w:r>
      <w:r w:rsidR="00B36860" w:rsidRPr="001525A7">
        <w:rPr>
          <w:rFonts w:asciiTheme="minorHAnsi" w:hAnsiTheme="minorHAnsi" w:cstheme="minorHAnsi"/>
          <w:sz w:val="22"/>
          <w:szCs w:val="22"/>
        </w:rPr>
        <w:t xml:space="preserve"> </w:t>
      </w:r>
      <w:r w:rsidR="00854696" w:rsidRPr="001525A7">
        <w:rPr>
          <w:rFonts w:asciiTheme="minorHAnsi" w:hAnsiTheme="minorHAnsi" w:cstheme="minorHAnsi"/>
          <w:sz w:val="22"/>
          <w:szCs w:val="22"/>
        </w:rPr>
        <w:t xml:space="preserve">desses </w:t>
      </w:r>
      <w:r w:rsidR="00B36860" w:rsidRPr="001525A7">
        <w:rPr>
          <w:rFonts w:asciiTheme="minorHAnsi" w:hAnsiTheme="minorHAnsi" w:cstheme="minorHAnsi"/>
          <w:sz w:val="22"/>
          <w:szCs w:val="22"/>
        </w:rPr>
        <w:t>resíduos</w:t>
      </w:r>
      <w:r w:rsidR="00854696" w:rsidRPr="001525A7">
        <w:rPr>
          <w:rFonts w:asciiTheme="minorHAnsi" w:hAnsiTheme="minorHAnsi" w:cstheme="minorHAnsi"/>
          <w:sz w:val="22"/>
          <w:szCs w:val="22"/>
        </w:rPr>
        <w:t xml:space="preserve">, </w:t>
      </w:r>
      <w:r w:rsidR="00B36860" w:rsidRPr="001525A7">
        <w:rPr>
          <w:rFonts w:asciiTheme="minorHAnsi" w:hAnsiTheme="minorHAnsi" w:cstheme="minorHAnsi"/>
          <w:sz w:val="22"/>
          <w:szCs w:val="22"/>
        </w:rPr>
        <w:t xml:space="preserve">previamente à </w:t>
      </w:r>
      <w:r w:rsidR="00854696" w:rsidRPr="001525A7">
        <w:rPr>
          <w:rFonts w:asciiTheme="minorHAnsi" w:hAnsiTheme="minorHAnsi" w:cstheme="minorHAnsi"/>
          <w:sz w:val="22"/>
          <w:szCs w:val="22"/>
        </w:rPr>
        <w:t>R</w:t>
      </w:r>
      <w:r w:rsidR="00B36860" w:rsidRPr="001525A7">
        <w:rPr>
          <w:rFonts w:asciiTheme="minorHAnsi" w:hAnsiTheme="minorHAnsi" w:cstheme="minorHAnsi"/>
          <w:sz w:val="22"/>
          <w:szCs w:val="22"/>
        </w:rPr>
        <w:t xml:space="preserve">etoma. </w:t>
      </w:r>
    </w:p>
    <w:p w14:paraId="50D4E35C" w14:textId="77777777" w:rsidR="00B36860" w:rsidRPr="001525A7" w:rsidRDefault="00B36860"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Caso a(s) transferência(s) ou a(s) operação(ões) de valorização dos resíduos a realizar não possam ser concluídas nos termos enunciados nos números antecedentes, ou sejam </w:t>
      </w:r>
      <w:r w:rsidR="006B1F38" w:rsidRPr="001525A7">
        <w:rPr>
          <w:rFonts w:asciiTheme="minorHAnsi" w:hAnsiTheme="minorHAnsi" w:cstheme="minorHAnsi"/>
          <w:sz w:val="22"/>
          <w:szCs w:val="22"/>
        </w:rPr>
        <w:t>efetuadas</w:t>
      </w:r>
      <w:r w:rsidRPr="001525A7">
        <w:rPr>
          <w:rFonts w:asciiTheme="minorHAnsi" w:hAnsiTheme="minorHAnsi" w:cstheme="minorHAnsi"/>
          <w:sz w:val="22"/>
          <w:szCs w:val="22"/>
        </w:rPr>
        <w:t xml:space="preserve"> como transferências ilícitas, </w:t>
      </w:r>
      <w:r w:rsidR="005128CB" w:rsidRPr="001525A7">
        <w:rPr>
          <w:rFonts w:asciiTheme="minorHAnsi" w:hAnsiTheme="minorHAnsi" w:cstheme="minorHAnsi"/>
          <w:sz w:val="22"/>
          <w:szCs w:val="22"/>
        </w:rPr>
        <w:t>o</w:t>
      </w:r>
      <w:r w:rsidR="00CB1DAB" w:rsidRPr="001525A7">
        <w:rPr>
          <w:rFonts w:asciiTheme="minorHAnsi" w:hAnsiTheme="minorHAnsi" w:cstheme="minorHAnsi"/>
          <w:sz w:val="22"/>
          <w:szCs w:val="22"/>
        </w:rPr>
        <w:t xml:space="preserve"> </w:t>
      </w:r>
      <w:r w:rsidR="00854696" w:rsidRPr="001525A7">
        <w:rPr>
          <w:rFonts w:asciiTheme="minorHAnsi" w:hAnsiTheme="minorHAnsi" w:cstheme="minorHAnsi"/>
          <w:sz w:val="22"/>
          <w:szCs w:val="22"/>
        </w:rPr>
        <w:t>Retomador</w:t>
      </w:r>
      <w:r w:rsidR="006231A6" w:rsidRPr="001525A7">
        <w:rPr>
          <w:rFonts w:asciiTheme="minorHAnsi" w:hAnsiTheme="minorHAnsi" w:cstheme="minorHAnsi"/>
          <w:sz w:val="22"/>
          <w:szCs w:val="22"/>
        </w:rPr>
        <w:t xml:space="preserve"> </w:t>
      </w:r>
      <w:r w:rsidR="00036B8B" w:rsidRPr="001525A7">
        <w:rPr>
          <w:rFonts w:asciiTheme="minorHAnsi" w:hAnsiTheme="minorHAnsi" w:cstheme="minorHAnsi"/>
          <w:sz w:val="22"/>
          <w:szCs w:val="22"/>
        </w:rPr>
        <w:t>obriga</w:t>
      </w:r>
      <w:r w:rsidRPr="001525A7">
        <w:rPr>
          <w:rFonts w:asciiTheme="minorHAnsi" w:hAnsiTheme="minorHAnsi" w:cstheme="minorHAnsi"/>
          <w:sz w:val="22"/>
          <w:szCs w:val="22"/>
        </w:rPr>
        <w:t>-se a:</w:t>
      </w:r>
    </w:p>
    <w:p w14:paraId="12232B7F" w14:textId="77777777" w:rsidR="00B36860" w:rsidRPr="001525A7" w:rsidRDefault="00B36860" w:rsidP="00CD3A0B">
      <w:pPr>
        <w:tabs>
          <w:tab w:val="left" w:pos="1134"/>
        </w:tabs>
        <w:spacing w:before="120" w:after="120" w:line="360" w:lineRule="auto"/>
        <w:ind w:left="1134" w:hanging="567"/>
        <w:jc w:val="both"/>
        <w:rPr>
          <w:rFonts w:asciiTheme="minorHAnsi" w:hAnsiTheme="minorHAnsi" w:cstheme="minorHAnsi"/>
          <w:sz w:val="22"/>
          <w:szCs w:val="22"/>
        </w:rPr>
      </w:pPr>
      <w:r w:rsidRPr="001525A7">
        <w:rPr>
          <w:rFonts w:asciiTheme="minorHAnsi" w:hAnsiTheme="minorHAnsi" w:cstheme="minorHAnsi"/>
          <w:sz w:val="22"/>
          <w:szCs w:val="22"/>
        </w:rPr>
        <w:t>a)</w:t>
      </w:r>
      <w:r w:rsidRPr="001525A7">
        <w:rPr>
          <w:rFonts w:asciiTheme="minorHAnsi" w:hAnsiTheme="minorHAnsi" w:cstheme="minorHAnsi"/>
          <w:sz w:val="22"/>
          <w:szCs w:val="22"/>
        </w:rPr>
        <w:tab/>
        <w:t>Retomar</w:t>
      </w:r>
      <w:r w:rsidR="0093389C" w:rsidRPr="001525A7">
        <w:rPr>
          <w:rFonts w:asciiTheme="minorHAnsi" w:hAnsiTheme="minorHAnsi" w:cstheme="minorHAnsi"/>
          <w:sz w:val="22"/>
          <w:szCs w:val="22"/>
        </w:rPr>
        <w:t>, através de um OTR que com ele colabore,</w:t>
      </w:r>
      <w:r w:rsidRPr="001525A7">
        <w:rPr>
          <w:rFonts w:asciiTheme="minorHAnsi" w:hAnsiTheme="minorHAnsi" w:cstheme="minorHAnsi"/>
          <w:sz w:val="22"/>
          <w:szCs w:val="22"/>
        </w:rPr>
        <w:t xml:space="preserve"> os resíduos em causa ou garantir a sua valorização</w:t>
      </w:r>
      <w:r w:rsidR="003A7EF5" w:rsidRPr="001525A7">
        <w:rPr>
          <w:rFonts w:asciiTheme="minorHAnsi" w:hAnsiTheme="minorHAnsi" w:cstheme="minorHAnsi"/>
          <w:sz w:val="22"/>
          <w:szCs w:val="22"/>
        </w:rPr>
        <w:t xml:space="preserve"> por reciclagem</w:t>
      </w:r>
      <w:r w:rsidRPr="001525A7">
        <w:rPr>
          <w:rFonts w:asciiTheme="minorHAnsi" w:hAnsiTheme="minorHAnsi" w:cstheme="minorHAnsi"/>
          <w:sz w:val="22"/>
          <w:szCs w:val="22"/>
        </w:rPr>
        <w:t xml:space="preserve"> de modo alternativo;</w:t>
      </w:r>
    </w:p>
    <w:p w14:paraId="6A487044" w14:textId="77777777" w:rsidR="00B36860" w:rsidRPr="001525A7" w:rsidRDefault="00B36860" w:rsidP="00632446">
      <w:pPr>
        <w:tabs>
          <w:tab w:val="left" w:pos="1134"/>
        </w:tabs>
        <w:spacing w:before="120" w:after="120" w:line="360" w:lineRule="auto"/>
        <w:ind w:left="1134" w:hanging="567"/>
        <w:jc w:val="both"/>
        <w:rPr>
          <w:rFonts w:asciiTheme="minorHAnsi" w:hAnsiTheme="minorHAnsi" w:cstheme="minorHAnsi"/>
          <w:sz w:val="22"/>
          <w:szCs w:val="22"/>
        </w:rPr>
      </w:pPr>
      <w:r w:rsidRPr="001525A7">
        <w:rPr>
          <w:rFonts w:asciiTheme="minorHAnsi" w:hAnsiTheme="minorHAnsi" w:cstheme="minorHAnsi"/>
          <w:sz w:val="22"/>
          <w:szCs w:val="22"/>
        </w:rPr>
        <w:t>b)</w:t>
      </w:r>
      <w:r w:rsidRPr="001525A7">
        <w:rPr>
          <w:rFonts w:asciiTheme="minorHAnsi" w:hAnsiTheme="minorHAnsi" w:cstheme="minorHAnsi"/>
          <w:sz w:val="22"/>
          <w:szCs w:val="22"/>
        </w:rPr>
        <w:tab/>
        <w:t>Providenciar</w:t>
      </w:r>
      <w:r w:rsidR="00F53D9D" w:rsidRPr="001525A7">
        <w:rPr>
          <w:rFonts w:asciiTheme="minorHAnsi" w:hAnsiTheme="minorHAnsi" w:cstheme="minorHAnsi"/>
          <w:sz w:val="22"/>
          <w:szCs w:val="22"/>
        </w:rPr>
        <w:t>,</w:t>
      </w:r>
      <w:r w:rsidR="00632446" w:rsidRPr="001525A7">
        <w:rPr>
          <w:rFonts w:asciiTheme="minorHAnsi" w:hAnsiTheme="minorHAnsi" w:cstheme="minorHAnsi"/>
          <w:sz w:val="22"/>
          <w:szCs w:val="22"/>
        </w:rPr>
        <w:t xml:space="preserve"> entretanto</w:t>
      </w:r>
      <w:r w:rsidR="00F53D9D" w:rsidRPr="001525A7">
        <w:rPr>
          <w:rFonts w:asciiTheme="minorHAnsi" w:hAnsiTheme="minorHAnsi" w:cstheme="minorHAnsi"/>
          <w:sz w:val="22"/>
          <w:szCs w:val="22"/>
        </w:rPr>
        <w:t xml:space="preserve"> e se necessário</w:t>
      </w:r>
      <w:r w:rsidR="0093389C" w:rsidRPr="001525A7">
        <w:rPr>
          <w:rFonts w:asciiTheme="minorHAnsi" w:hAnsiTheme="minorHAnsi" w:cstheme="minorHAnsi"/>
          <w:sz w:val="22"/>
          <w:szCs w:val="22"/>
        </w:rPr>
        <w:t>, através de um OTR que com ele colabore,</w:t>
      </w:r>
      <w:r w:rsidRPr="001525A7">
        <w:rPr>
          <w:rFonts w:asciiTheme="minorHAnsi" w:hAnsiTheme="minorHAnsi" w:cstheme="minorHAnsi"/>
          <w:sz w:val="22"/>
          <w:szCs w:val="22"/>
        </w:rPr>
        <w:t xml:space="preserve"> o armazenamento</w:t>
      </w:r>
      <w:r w:rsidR="00632446" w:rsidRPr="001525A7">
        <w:rPr>
          <w:rFonts w:asciiTheme="minorHAnsi" w:hAnsiTheme="minorHAnsi" w:cstheme="minorHAnsi"/>
          <w:sz w:val="22"/>
          <w:szCs w:val="22"/>
        </w:rPr>
        <w:t xml:space="preserve"> temporário</w:t>
      </w:r>
      <w:r w:rsidRPr="001525A7">
        <w:rPr>
          <w:rFonts w:asciiTheme="minorHAnsi" w:hAnsiTheme="minorHAnsi" w:cstheme="minorHAnsi"/>
          <w:sz w:val="22"/>
          <w:szCs w:val="22"/>
        </w:rPr>
        <w:t xml:space="preserve"> dos resíduos.</w:t>
      </w:r>
    </w:p>
    <w:p w14:paraId="7807C554" w14:textId="77777777" w:rsidR="00101339" w:rsidRPr="001525A7" w:rsidRDefault="00CB1DAB"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3A7EF5"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481DF8" w:rsidRPr="001525A7">
        <w:rPr>
          <w:rFonts w:asciiTheme="minorHAnsi" w:hAnsiTheme="minorHAnsi" w:cstheme="minorHAnsi"/>
          <w:sz w:val="22"/>
          <w:szCs w:val="22"/>
        </w:rPr>
        <w:t>obriga</w:t>
      </w:r>
      <w:r w:rsidR="00B36860" w:rsidRPr="001525A7">
        <w:rPr>
          <w:rFonts w:asciiTheme="minorHAnsi" w:hAnsiTheme="minorHAnsi" w:cstheme="minorHAnsi"/>
          <w:sz w:val="22"/>
          <w:szCs w:val="22"/>
        </w:rPr>
        <w:t>-se a não proceder</w:t>
      </w:r>
      <w:r w:rsidR="009635F8" w:rsidRPr="001525A7">
        <w:rPr>
          <w:rFonts w:asciiTheme="minorHAnsi" w:hAnsiTheme="minorHAnsi" w:cstheme="minorHAnsi"/>
          <w:sz w:val="22"/>
          <w:szCs w:val="22"/>
        </w:rPr>
        <w:t>,</w:t>
      </w:r>
      <w:r w:rsidR="007A566D" w:rsidRPr="001525A7">
        <w:rPr>
          <w:rFonts w:asciiTheme="minorHAnsi" w:hAnsiTheme="minorHAnsi" w:cstheme="minorHAnsi"/>
          <w:sz w:val="22"/>
          <w:szCs w:val="22"/>
        </w:rPr>
        <w:t xml:space="preserve"> e a assegurar que o</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 xml:space="preserve"> OTR </w:t>
      </w:r>
      <w:r w:rsidR="009635F8" w:rsidRPr="001525A7">
        <w:rPr>
          <w:rFonts w:asciiTheme="minorHAnsi" w:hAnsiTheme="minorHAnsi" w:cstheme="minorHAnsi"/>
          <w:sz w:val="22"/>
          <w:szCs w:val="22"/>
        </w:rPr>
        <w:t>por</w:t>
      </w:r>
      <w:r w:rsidR="007A566D" w:rsidRPr="001525A7">
        <w:rPr>
          <w:rFonts w:asciiTheme="minorHAnsi" w:hAnsiTheme="minorHAnsi" w:cstheme="minorHAnsi"/>
          <w:sz w:val="22"/>
          <w:szCs w:val="22"/>
        </w:rPr>
        <w:t xml:space="preserve"> quem se faça acompanhar não procede</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m</w:t>
      </w:r>
      <w:r w:rsidR="00FA6F62" w:rsidRPr="001525A7">
        <w:rPr>
          <w:rFonts w:asciiTheme="minorHAnsi" w:hAnsiTheme="minorHAnsi" w:cstheme="minorHAnsi"/>
          <w:sz w:val="22"/>
          <w:szCs w:val="22"/>
        </w:rPr>
        <w:t>)</w:t>
      </w:r>
      <w:r w:rsidR="007A566D" w:rsidRPr="001525A7">
        <w:rPr>
          <w:rFonts w:asciiTheme="minorHAnsi" w:hAnsiTheme="minorHAnsi" w:cstheme="minorHAnsi"/>
          <w:sz w:val="22"/>
          <w:szCs w:val="22"/>
        </w:rPr>
        <w:t>,</w:t>
      </w:r>
      <w:r w:rsidR="00B36860" w:rsidRPr="001525A7">
        <w:rPr>
          <w:rFonts w:asciiTheme="minorHAnsi" w:hAnsiTheme="minorHAnsi" w:cstheme="minorHAnsi"/>
          <w:sz w:val="22"/>
          <w:szCs w:val="22"/>
        </w:rPr>
        <w:t xml:space="preserve"> à mistura dos lotes de resíduos </w:t>
      </w:r>
      <w:r w:rsidR="006B1F38" w:rsidRPr="001525A7">
        <w:rPr>
          <w:rFonts w:asciiTheme="minorHAnsi" w:hAnsiTheme="minorHAnsi" w:cstheme="minorHAnsi"/>
          <w:sz w:val="22"/>
          <w:szCs w:val="22"/>
        </w:rPr>
        <w:t>objeto</w:t>
      </w:r>
      <w:r w:rsidRPr="001525A7">
        <w:rPr>
          <w:rFonts w:asciiTheme="minorHAnsi" w:hAnsiTheme="minorHAnsi" w:cstheme="minorHAnsi"/>
          <w:sz w:val="22"/>
          <w:szCs w:val="22"/>
        </w:rPr>
        <w:t xml:space="preserve"> do presente</w:t>
      </w:r>
      <w:r w:rsidR="00FB5635" w:rsidRPr="001525A7">
        <w:rPr>
          <w:rFonts w:asciiTheme="minorHAnsi" w:hAnsiTheme="minorHAnsi" w:cstheme="minorHAnsi"/>
          <w:sz w:val="22"/>
          <w:szCs w:val="22"/>
        </w:rPr>
        <w:t xml:space="preserve"> </w:t>
      </w:r>
      <w:r w:rsidRPr="001525A7">
        <w:rPr>
          <w:rFonts w:asciiTheme="minorHAnsi" w:hAnsiTheme="minorHAnsi" w:cstheme="minorHAnsi"/>
          <w:sz w:val="22"/>
          <w:szCs w:val="22"/>
        </w:rPr>
        <w:t>C</w:t>
      </w:r>
      <w:r w:rsidR="00FB5635" w:rsidRPr="001525A7">
        <w:rPr>
          <w:rFonts w:asciiTheme="minorHAnsi" w:hAnsiTheme="minorHAnsi" w:cstheme="minorHAnsi"/>
          <w:sz w:val="22"/>
          <w:szCs w:val="22"/>
        </w:rPr>
        <w:t>ontrato</w:t>
      </w:r>
      <w:r w:rsidR="00B36860" w:rsidRPr="001525A7">
        <w:rPr>
          <w:rFonts w:asciiTheme="minorHAnsi" w:hAnsiTheme="minorHAnsi" w:cstheme="minorHAnsi"/>
          <w:sz w:val="22"/>
          <w:szCs w:val="22"/>
        </w:rPr>
        <w:t xml:space="preserve"> com outros resíduos, durante a sua transferência.</w:t>
      </w:r>
    </w:p>
    <w:p w14:paraId="5D2A258B" w14:textId="77777777" w:rsidR="00101339" w:rsidRPr="001525A7" w:rsidRDefault="00CB1DAB"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3A7EF5" w:rsidRPr="001525A7">
        <w:rPr>
          <w:rFonts w:asciiTheme="minorHAnsi" w:hAnsiTheme="minorHAnsi" w:cstheme="minorHAnsi"/>
          <w:sz w:val="22"/>
          <w:szCs w:val="22"/>
        </w:rPr>
        <w:t>Retomador</w:t>
      </w:r>
      <w:r w:rsidR="00481DF8" w:rsidRPr="001525A7">
        <w:rPr>
          <w:rFonts w:asciiTheme="minorHAnsi" w:hAnsiTheme="minorHAnsi" w:cstheme="minorHAnsi"/>
          <w:sz w:val="22"/>
          <w:szCs w:val="22"/>
        </w:rPr>
        <w:t xml:space="preserve"> obriga</w:t>
      </w:r>
      <w:r w:rsidR="00B36860" w:rsidRPr="001525A7">
        <w:rPr>
          <w:rFonts w:asciiTheme="minorHAnsi" w:hAnsiTheme="minorHAnsi" w:cstheme="minorHAnsi"/>
          <w:sz w:val="22"/>
          <w:szCs w:val="22"/>
        </w:rPr>
        <w:t>-se a proceder</w:t>
      </w:r>
      <w:r w:rsidR="009635F8" w:rsidRPr="001525A7">
        <w:rPr>
          <w:rFonts w:asciiTheme="minorHAnsi" w:hAnsiTheme="minorHAnsi" w:cstheme="minorHAnsi"/>
          <w:sz w:val="22"/>
          <w:szCs w:val="22"/>
        </w:rPr>
        <w:t>, e a assegurar que o</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 xml:space="preserve"> OTR por quem se faça acompanhar não procede</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m</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 xml:space="preserve">, </w:t>
      </w:r>
      <w:r w:rsidR="00B36860" w:rsidRPr="001525A7">
        <w:rPr>
          <w:rFonts w:asciiTheme="minorHAnsi" w:hAnsiTheme="minorHAnsi" w:cstheme="minorHAnsi"/>
          <w:sz w:val="22"/>
          <w:szCs w:val="22"/>
        </w:rPr>
        <w:t xml:space="preserve">ao transporte dos resíduos em causa e às </w:t>
      </w:r>
      <w:r w:rsidR="006B1F38" w:rsidRPr="001525A7">
        <w:rPr>
          <w:rFonts w:asciiTheme="minorHAnsi" w:hAnsiTheme="minorHAnsi" w:cstheme="minorHAnsi"/>
          <w:sz w:val="22"/>
          <w:szCs w:val="22"/>
        </w:rPr>
        <w:t>respetivas</w:t>
      </w:r>
      <w:r w:rsidR="00B36860" w:rsidRPr="001525A7">
        <w:rPr>
          <w:rFonts w:asciiTheme="minorHAnsi" w:hAnsiTheme="minorHAnsi" w:cstheme="minorHAnsi"/>
          <w:sz w:val="22"/>
          <w:szCs w:val="22"/>
        </w:rPr>
        <w:t xml:space="preserve"> operações de valorização por reciclagem, de forma ambientalmente </w:t>
      </w:r>
      <w:r w:rsidR="00301662" w:rsidRPr="001525A7">
        <w:rPr>
          <w:rFonts w:asciiTheme="minorHAnsi" w:hAnsiTheme="minorHAnsi" w:cstheme="minorHAnsi"/>
          <w:sz w:val="22"/>
          <w:szCs w:val="22"/>
        </w:rPr>
        <w:t>correta</w:t>
      </w:r>
      <w:r w:rsidR="00B36860" w:rsidRPr="001525A7">
        <w:rPr>
          <w:rFonts w:asciiTheme="minorHAnsi" w:hAnsiTheme="minorHAnsi" w:cstheme="minorHAnsi"/>
          <w:sz w:val="22"/>
          <w:szCs w:val="22"/>
        </w:rPr>
        <w:t xml:space="preserve">, não pondo em perigo a saúde humana e cumprindo a legislação </w:t>
      </w:r>
      <w:r w:rsidR="0084222B" w:rsidRPr="001525A7">
        <w:rPr>
          <w:rFonts w:asciiTheme="minorHAnsi" w:hAnsiTheme="minorHAnsi" w:cstheme="minorHAnsi"/>
          <w:sz w:val="22"/>
          <w:szCs w:val="22"/>
        </w:rPr>
        <w:t xml:space="preserve">da União Europeia </w:t>
      </w:r>
      <w:r w:rsidR="00B36860" w:rsidRPr="001525A7">
        <w:rPr>
          <w:rFonts w:asciiTheme="minorHAnsi" w:hAnsiTheme="minorHAnsi" w:cstheme="minorHAnsi"/>
          <w:sz w:val="22"/>
          <w:szCs w:val="22"/>
        </w:rPr>
        <w:t>em matéria de resíduos.</w:t>
      </w:r>
    </w:p>
    <w:p w14:paraId="34EF336B" w14:textId="77777777" w:rsidR="00FE0409" w:rsidRPr="001525A7" w:rsidRDefault="00FE0409" w:rsidP="00DD7937">
      <w:pPr>
        <w:pStyle w:val="PargrafodaLista"/>
        <w:numPr>
          <w:ilvl w:val="1"/>
          <w:numId w:val="12"/>
        </w:numPr>
        <w:tabs>
          <w:tab w:val="left" w:pos="142"/>
        </w:tabs>
        <w:spacing w:before="120" w:after="120" w:line="360" w:lineRule="auto"/>
        <w:ind w:left="476" w:hanging="46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3A7EF5"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comprom</w:t>
      </w:r>
      <w:r w:rsidR="00243D97" w:rsidRPr="001525A7">
        <w:rPr>
          <w:rFonts w:asciiTheme="minorHAnsi" w:hAnsiTheme="minorHAnsi" w:cstheme="minorHAnsi"/>
          <w:sz w:val="22"/>
          <w:szCs w:val="22"/>
        </w:rPr>
        <w:t>e</w:t>
      </w:r>
      <w:r w:rsidRPr="001525A7">
        <w:rPr>
          <w:rFonts w:asciiTheme="minorHAnsi" w:hAnsiTheme="minorHAnsi" w:cstheme="minorHAnsi"/>
          <w:sz w:val="22"/>
          <w:szCs w:val="22"/>
        </w:rPr>
        <w:t>te-se a enviar à SPV cópia do MTR com a aceitação do destino</w:t>
      </w:r>
      <w:r w:rsidR="005B227A" w:rsidRPr="001525A7">
        <w:rPr>
          <w:rFonts w:asciiTheme="minorHAnsi" w:hAnsiTheme="minorHAnsi" w:cstheme="minorHAnsi"/>
          <w:sz w:val="22"/>
          <w:szCs w:val="22"/>
        </w:rPr>
        <w:t>, tal como previsto no</w:t>
      </w:r>
      <w:r w:rsidR="009C0DAB" w:rsidRPr="001525A7">
        <w:rPr>
          <w:rFonts w:asciiTheme="minorHAnsi" w:hAnsiTheme="minorHAnsi" w:cstheme="minorHAnsi"/>
          <w:sz w:val="22"/>
          <w:szCs w:val="22"/>
        </w:rPr>
        <w:t xml:space="preserve"> Procedimento de Retoma </w:t>
      </w:r>
      <w:r w:rsidR="005B227A" w:rsidRPr="001525A7">
        <w:rPr>
          <w:rFonts w:asciiTheme="minorHAnsi" w:hAnsiTheme="minorHAnsi" w:cstheme="minorHAnsi"/>
          <w:sz w:val="22"/>
          <w:szCs w:val="22"/>
        </w:rPr>
        <w:t>em vigor.</w:t>
      </w:r>
    </w:p>
    <w:p w14:paraId="57945541" w14:textId="77777777" w:rsidR="00F12832" w:rsidRPr="001525A7" w:rsidRDefault="005B3524" w:rsidP="00CD3A0B">
      <w:pPr>
        <w:pStyle w:val="Textodecomentrio"/>
        <w:spacing w:before="120" w:after="120" w:line="360" w:lineRule="auto"/>
        <w:ind w:left="567" w:hanging="567"/>
        <w:rPr>
          <w:rFonts w:asciiTheme="minorHAnsi" w:hAnsiTheme="minorHAnsi" w:cstheme="minorHAnsi"/>
          <w:sz w:val="22"/>
          <w:szCs w:val="22"/>
        </w:rPr>
      </w:pPr>
      <w:r w:rsidRPr="001525A7">
        <w:rPr>
          <w:rFonts w:asciiTheme="minorHAnsi" w:hAnsiTheme="minorHAnsi" w:cstheme="minorHAnsi"/>
          <w:sz w:val="22"/>
          <w:szCs w:val="22"/>
        </w:rPr>
        <w:t xml:space="preserve"> </w:t>
      </w:r>
    </w:p>
    <w:p w14:paraId="70978018" w14:textId="77777777" w:rsidR="00B36860" w:rsidRPr="001525A7" w:rsidRDefault="00755326"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Valor de Retoma</w:t>
      </w:r>
    </w:p>
    <w:p w14:paraId="7F19FE9E" w14:textId="77777777" w:rsidR="00B36860" w:rsidRPr="001525A7" w:rsidRDefault="00950606"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 </w:t>
      </w:r>
      <w:r w:rsidR="00755326" w:rsidRPr="001525A7">
        <w:rPr>
          <w:rFonts w:asciiTheme="minorHAnsi" w:hAnsiTheme="minorHAnsi" w:cstheme="minorHAnsi"/>
          <w:sz w:val="22"/>
          <w:szCs w:val="22"/>
        </w:rPr>
        <w:t xml:space="preserve">O </w:t>
      </w:r>
      <w:r w:rsidR="00036B8B" w:rsidRPr="001525A7">
        <w:rPr>
          <w:rFonts w:asciiTheme="minorHAnsi" w:hAnsiTheme="minorHAnsi" w:cstheme="minorHAnsi"/>
          <w:sz w:val="22"/>
          <w:szCs w:val="22"/>
        </w:rPr>
        <w:t>Retomador</w:t>
      </w:r>
      <w:r w:rsidR="00C259EC" w:rsidRPr="001525A7">
        <w:rPr>
          <w:rFonts w:asciiTheme="minorHAnsi" w:hAnsiTheme="minorHAnsi" w:cstheme="minorHAnsi"/>
          <w:sz w:val="22"/>
          <w:szCs w:val="22"/>
        </w:rPr>
        <w:t xml:space="preserve"> </w:t>
      </w:r>
      <w:r w:rsidR="00755326" w:rsidRPr="001525A7">
        <w:rPr>
          <w:rFonts w:asciiTheme="minorHAnsi" w:hAnsiTheme="minorHAnsi" w:cstheme="minorHAnsi"/>
          <w:sz w:val="22"/>
          <w:szCs w:val="22"/>
        </w:rPr>
        <w:t>obriga-se a pagar à</w:t>
      </w:r>
      <w:r w:rsidR="008D2343" w:rsidRPr="001525A7">
        <w:rPr>
          <w:rFonts w:asciiTheme="minorHAnsi" w:hAnsiTheme="minorHAnsi" w:cstheme="minorHAnsi"/>
          <w:sz w:val="22"/>
          <w:szCs w:val="22"/>
        </w:rPr>
        <w:t xml:space="preserve"> Sociedade Ponto Verde </w:t>
      </w:r>
      <w:r w:rsidR="00755326" w:rsidRPr="001525A7">
        <w:rPr>
          <w:rFonts w:asciiTheme="minorHAnsi" w:hAnsiTheme="minorHAnsi" w:cstheme="minorHAnsi"/>
          <w:sz w:val="22"/>
          <w:szCs w:val="22"/>
        </w:rPr>
        <w:t>o Valor de Retoma</w:t>
      </w:r>
      <w:r w:rsidR="008D2343" w:rsidRPr="001525A7">
        <w:rPr>
          <w:rFonts w:asciiTheme="minorHAnsi" w:hAnsiTheme="minorHAnsi" w:cstheme="minorHAnsi"/>
          <w:sz w:val="22"/>
          <w:szCs w:val="22"/>
        </w:rPr>
        <w:t xml:space="preserve"> </w:t>
      </w:r>
      <w:r w:rsidR="00AD5826" w:rsidRPr="001525A7">
        <w:rPr>
          <w:rFonts w:asciiTheme="minorHAnsi" w:hAnsiTheme="minorHAnsi" w:cstheme="minorHAnsi"/>
          <w:sz w:val="22"/>
          <w:szCs w:val="22"/>
        </w:rPr>
        <w:t>positivo</w:t>
      </w:r>
      <w:r w:rsidR="008D2343" w:rsidRPr="001525A7">
        <w:rPr>
          <w:rFonts w:asciiTheme="minorHAnsi" w:hAnsiTheme="minorHAnsi" w:cstheme="minorHAnsi"/>
          <w:sz w:val="22"/>
          <w:szCs w:val="22"/>
        </w:rPr>
        <w:t>, relativo às quantidades de materiais de resíduos retomadas nas instalações dos S</w:t>
      </w:r>
      <w:r w:rsidR="001C5382" w:rsidRPr="001525A7">
        <w:rPr>
          <w:rFonts w:asciiTheme="minorHAnsi" w:hAnsiTheme="minorHAnsi" w:cstheme="minorHAnsi"/>
          <w:sz w:val="22"/>
          <w:szCs w:val="22"/>
        </w:rPr>
        <w:t>GRU</w:t>
      </w:r>
      <w:r w:rsidR="008D2343" w:rsidRPr="001525A7">
        <w:rPr>
          <w:rFonts w:asciiTheme="minorHAnsi" w:hAnsiTheme="minorHAnsi" w:cstheme="minorHAnsi"/>
          <w:sz w:val="22"/>
          <w:szCs w:val="22"/>
        </w:rPr>
        <w:t>, que respeitem as Especificações Técnicas descritas no Anexo I</w:t>
      </w:r>
      <w:r w:rsidR="0027621C" w:rsidRPr="001525A7">
        <w:rPr>
          <w:rFonts w:asciiTheme="minorHAnsi" w:hAnsiTheme="minorHAnsi" w:cstheme="minorHAnsi"/>
          <w:sz w:val="22"/>
          <w:szCs w:val="22"/>
        </w:rPr>
        <w:t>I</w:t>
      </w:r>
      <w:r w:rsidR="008D2343" w:rsidRPr="001525A7">
        <w:rPr>
          <w:rFonts w:asciiTheme="minorHAnsi" w:hAnsiTheme="minorHAnsi" w:cstheme="minorHAnsi"/>
          <w:sz w:val="22"/>
          <w:szCs w:val="22"/>
        </w:rPr>
        <w:t xml:space="preserve">. O </w:t>
      </w:r>
      <w:r w:rsidR="00755326" w:rsidRPr="001525A7">
        <w:rPr>
          <w:rFonts w:asciiTheme="minorHAnsi" w:hAnsiTheme="minorHAnsi" w:cstheme="minorHAnsi"/>
          <w:sz w:val="22"/>
          <w:szCs w:val="22"/>
        </w:rPr>
        <w:t xml:space="preserve">Valor de Retoma </w:t>
      </w:r>
      <w:r w:rsidR="008D2343" w:rsidRPr="001525A7">
        <w:rPr>
          <w:rFonts w:asciiTheme="minorHAnsi" w:hAnsiTheme="minorHAnsi" w:cstheme="minorHAnsi"/>
          <w:sz w:val="22"/>
          <w:szCs w:val="22"/>
        </w:rPr>
        <w:t xml:space="preserve">oferecido pelos </w:t>
      </w:r>
      <w:r w:rsidR="00755326" w:rsidRPr="001525A7">
        <w:rPr>
          <w:rFonts w:asciiTheme="minorHAnsi" w:hAnsiTheme="minorHAnsi" w:cstheme="minorHAnsi"/>
          <w:sz w:val="22"/>
          <w:szCs w:val="22"/>
        </w:rPr>
        <w:t xml:space="preserve">Resíduos </w:t>
      </w:r>
      <w:r w:rsidR="008D2343" w:rsidRPr="001525A7">
        <w:rPr>
          <w:rFonts w:asciiTheme="minorHAnsi" w:hAnsiTheme="minorHAnsi" w:cstheme="minorHAnsi"/>
          <w:sz w:val="22"/>
          <w:szCs w:val="22"/>
        </w:rPr>
        <w:t xml:space="preserve">deverá englobar o transporte dos mesmos para </w:t>
      </w:r>
      <w:r w:rsidR="005B227A" w:rsidRPr="001525A7">
        <w:rPr>
          <w:rFonts w:asciiTheme="minorHAnsi" w:hAnsiTheme="minorHAnsi" w:cstheme="minorHAnsi"/>
          <w:sz w:val="22"/>
          <w:szCs w:val="22"/>
        </w:rPr>
        <w:t>reciclagem e valorização</w:t>
      </w:r>
      <w:r w:rsidR="008D2343" w:rsidRPr="001525A7">
        <w:rPr>
          <w:rFonts w:asciiTheme="minorHAnsi" w:hAnsiTheme="minorHAnsi" w:cstheme="minorHAnsi"/>
          <w:sz w:val="22"/>
          <w:szCs w:val="22"/>
        </w:rPr>
        <w:t>.</w:t>
      </w:r>
    </w:p>
    <w:p w14:paraId="2349F4CD" w14:textId="77777777" w:rsidR="00AD5826" w:rsidRPr="001525A7" w:rsidRDefault="001A0C89"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lastRenderedPageBreak/>
        <w:t xml:space="preserve">A Sociedade Ponto Verde obriga-se a pagar ao Retomador </w:t>
      </w:r>
      <w:r w:rsidR="00AD5826" w:rsidRPr="001525A7">
        <w:rPr>
          <w:rFonts w:asciiTheme="minorHAnsi" w:hAnsiTheme="minorHAnsi" w:cstheme="minorHAnsi"/>
          <w:sz w:val="22"/>
          <w:szCs w:val="22"/>
        </w:rPr>
        <w:t>o Valor de Retoma constante do Título de Adjudicação</w:t>
      </w:r>
      <w:r w:rsidRPr="001525A7">
        <w:rPr>
          <w:rFonts w:asciiTheme="minorHAnsi" w:hAnsiTheme="minorHAnsi" w:cstheme="minorHAnsi"/>
          <w:sz w:val="22"/>
          <w:szCs w:val="22"/>
        </w:rPr>
        <w:t xml:space="preserve"> </w:t>
      </w:r>
      <w:r w:rsidR="00BC02A4" w:rsidRPr="001525A7">
        <w:rPr>
          <w:rFonts w:asciiTheme="minorHAnsi" w:hAnsiTheme="minorHAnsi" w:cstheme="minorHAnsi"/>
          <w:sz w:val="22"/>
          <w:szCs w:val="22"/>
        </w:rPr>
        <w:t>relativo às quantidades de materiais de Resíduos retomadas nas instalações dos SGRU, que respeitem as Especificações Técnicas descritas no Anexo I</w:t>
      </w:r>
      <w:r w:rsidR="0078273C" w:rsidRPr="001525A7">
        <w:rPr>
          <w:rFonts w:asciiTheme="minorHAnsi" w:hAnsiTheme="minorHAnsi" w:cstheme="minorHAnsi"/>
          <w:sz w:val="22"/>
          <w:szCs w:val="22"/>
        </w:rPr>
        <w:t>I</w:t>
      </w:r>
      <w:r w:rsidR="00BC02A4" w:rsidRPr="001525A7">
        <w:rPr>
          <w:rFonts w:asciiTheme="minorHAnsi" w:hAnsiTheme="minorHAnsi" w:cstheme="minorHAnsi"/>
          <w:sz w:val="22"/>
          <w:szCs w:val="22"/>
        </w:rPr>
        <w:t xml:space="preserve">, </w:t>
      </w:r>
      <w:r w:rsidRPr="001525A7">
        <w:rPr>
          <w:rFonts w:asciiTheme="minorHAnsi" w:hAnsiTheme="minorHAnsi" w:cstheme="minorHAnsi"/>
          <w:sz w:val="22"/>
          <w:szCs w:val="22"/>
        </w:rPr>
        <w:t>quando o mesmo seja</w:t>
      </w:r>
      <w:r w:rsidR="00AD5826" w:rsidRPr="001525A7">
        <w:rPr>
          <w:rFonts w:asciiTheme="minorHAnsi" w:hAnsiTheme="minorHAnsi" w:cstheme="minorHAnsi"/>
          <w:sz w:val="22"/>
          <w:szCs w:val="22"/>
        </w:rPr>
        <w:t xml:space="preserve"> negativo.</w:t>
      </w:r>
      <w:r w:rsidR="00B36BDC" w:rsidRPr="001525A7">
        <w:rPr>
          <w:rFonts w:asciiTheme="minorHAnsi" w:hAnsiTheme="minorHAnsi" w:cstheme="minorHAnsi"/>
          <w:sz w:val="22"/>
          <w:szCs w:val="22"/>
        </w:rPr>
        <w:t xml:space="preserve"> O Valor de Retoma oferecido pelos Resíduos deverá englobar o transporte dos mesmos para reciclagem e valorização.</w:t>
      </w:r>
    </w:p>
    <w:p w14:paraId="67412A9F" w14:textId="77777777" w:rsidR="00B36860" w:rsidRPr="001525A7" w:rsidRDefault="00CF455C"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Sempre que os </w:t>
      </w:r>
      <w:r w:rsidR="00755326" w:rsidRPr="001525A7">
        <w:rPr>
          <w:rFonts w:asciiTheme="minorHAnsi" w:hAnsiTheme="minorHAnsi" w:cstheme="minorHAnsi"/>
          <w:sz w:val="22"/>
          <w:szCs w:val="22"/>
        </w:rPr>
        <w:t xml:space="preserve">Resíduos </w:t>
      </w:r>
      <w:r w:rsidRPr="001525A7">
        <w:rPr>
          <w:rFonts w:asciiTheme="minorHAnsi" w:hAnsiTheme="minorHAnsi" w:cstheme="minorHAnsi"/>
          <w:sz w:val="22"/>
          <w:szCs w:val="22"/>
        </w:rPr>
        <w:t xml:space="preserve">não </w:t>
      </w:r>
      <w:r w:rsidR="00755326" w:rsidRPr="001525A7">
        <w:rPr>
          <w:rFonts w:asciiTheme="minorHAnsi" w:hAnsiTheme="minorHAnsi" w:cstheme="minorHAnsi"/>
          <w:sz w:val="22"/>
          <w:szCs w:val="22"/>
        </w:rPr>
        <w:t xml:space="preserve">cumpram </w:t>
      </w:r>
      <w:r w:rsidRPr="001525A7">
        <w:rPr>
          <w:rFonts w:asciiTheme="minorHAnsi" w:hAnsiTheme="minorHAnsi" w:cstheme="minorHAnsi"/>
          <w:sz w:val="22"/>
          <w:szCs w:val="22"/>
        </w:rPr>
        <w:t xml:space="preserve">as Especificações Técnicas descritas no Anexo </w:t>
      </w:r>
      <w:r w:rsidR="0078273C" w:rsidRPr="001525A7">
        <w:rPr>
          <w:rFonts w:asciiTheme="minorHAnsi" w:hAnsiTheme="minorHAnsi" w:cstheme="minorHAnsi"/>
          <w:sz w:val="22"/>
          <w:szCs w:val="22"/>
        </w:rPr>
        <w:t>I</w:t>
      </w:r>
      <w:r w:rsidRPr="001525A7">
        <w:rPr>
          <w:rFonts w:asciiTheme="minorHAnsi" w:hAnsiTheme="minorHAnsi" w:cstheme="minorHAnsi"/>
          <w:sz w:val="22"/>
          <w:szCs w:val="22"/>
        </w:rPr>
        <w:t xml:space="preserve">I, originando custos acrescidos para </w:t>
      </w:r>
      <w:r w:rsidR="0053000A" w:rsidRPr="001525A7">
        <w:rPr>
          <w:rFonts w:asciiTheme="minorHAnsi" w:hAnsiTheme="minorHAnsi" w:cstheme="minorHAnsi"/>
          <w:sz w:val="22"/>
          <w:szCs w:val="22"/>
        </w:rPr>
        <w:t xml:space="preserve">o </w:t>
      </w:r>
      <w:r w:rsidR="00557096"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e tenha havido acordo entre as </w:t>
      </w:r>
      <w:r w:rsidR="00146CF5" w:rsidRPr="001525A7">
        <w:rPr>
          <w:rFonts w:asciiTheme="minorHAnsi" w:hAnsiTheme="minorHAnsi" w:cstheme="minorHAnsi"/>
          <w:sz w:val="22"/>
          <w:szCs w:val="22"/>
        </w:rPr>
        <w:t xml:space="preserve">Partes </w:t>
      </w:r>
      <w:r w:rsidRPr="001525A7">
        <w:rPr>
          <w:rFonts w:asciiTheme="minorHAnsi" w:hAnsiTheme="minorHAnsi" w:cstheme="minorHAnsi"/>
          <w:sz w:val="22"/>
          <w:szCs w:val="22"/>
        </w:rPr>
        <w:t xml:space="preserve">quanto à sua </w:t>
      </w:r>
      <w:r w:rsidR="00146CF5" w:rsidRPr="001525A7">
        <w:rPr>
          <w:rFonts w:asciiTheme="minorHAnsi" w:hAnsiTheme="minorHAnsi" w:cstheme="minorHAnsi"/>
          <w:sz w:val="22"/>
          <w:szCs w:val="22"/>
        </w:rPr>
        <w:t>Retoma</w:t>
      </w:r>
      <w:r w:rsidRPr="001525A7">
        <w:rPr>
          <w:rFonts w:asciiTheme="minorHAnsi" w:hAnsiTheme="minorHAnsi" w:cstheme="minorHAnsi"/>
          <w:sz w:val="22"/>
          <w:szCs w:val="22"/>
        </w:rPr>
        <w:t xml:space="preserve">, estes valores serão </w:t>
      </w:r>
      <w:r w:rsidR="00350EB3" w:rsidRPr="001525A7">
        <w:rPr>
          <w:rFonts w:asciiTheme="minorHAnsi" w:hAnsiTheme="minorHAnsi" w:cstheme="minorHAnsi"/>
          <w:sz w:val="22"/>
          <w:szCs w:val="22"/>
        </w:rPr>
        <w:t xml:space="preserve">acertados entre a Sociedade Ponto Verde e o </w:t>
      </w:r>
      <w:r w:rsidR="00557096" w:rsidRPr="001525A7">
        <w:rPr>
          <w:rFonts w:asciiTheme="minorHAnsi" w:hAnsiTheme="minorHAnsi" w:cstheme="minorHAnsi"/>
          <w:sz w:val="22"/>
          <w:szCs w:val="22"/>
        </w:rPr>
        <w:t>Retomador</w:t>
      </w:r>
      <w:r w:rsidRPr="001525A7">
        <w:rPr>
          <w:rFonts w:asciiTheme="minorHAnsi" w:hAnsiTheme="minorHAnsi" w:cstheme="minorHAnsi"/>
          <w:sz w:val="22"/>
          <w:szCs w:val="22"/>
        </w:rPr>
        <w:t>.</w:t>
      </w:r>
    </w:p>
    <w:p w14:paraId="4A0D00E9" w14:textId="77777777" w:rsidR="008D2343" w:rsidRPr="001525A7" w:rsidRDefault="00B36860"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51180C" w:rsidRPr="001525A7">
        <w:rPr>
          <w:rFonts w:asciiTheme="minorHAnsi" w:hAnsiTheme="minorHAnsi" w:cstheme="minorHAnsi"/>
          <w:sz w:val="22"/>
          <w:szCs w:val="22"/>
        </w:rPr>
        <w:t xml:space="preserve">Valor de Retoma positivo </w:t>
      </w:r>
      <w:r w:rsidRPr="001525A7">
        <w:rPr>
          <w:rFonts w:asciiTheme="minorHAnsi" w:hAnsiTheme="minorHAnsi" w:cstheme="minorHAnsi"/>
          <w:sz w:val="22"/>
          <w:szCs w:val="22"/>
        </w:rPr>
        <w:t xml:space="preserve">a pagar à Sociedade Ponto Verde será por esta </w:t>
      </w:r>
      <w:r w:rsidR="005B227A" w:rsidRPr="001525A7">
        <w:rPr>
          <w:rFonts w:asciiTheme="minorHAnsi" w:hAnsiTheme="minorHAnsi" w:cstheme="minorHAnsi"/>
          <w:sz w:val="22"/>
          <w:szCs w:val="22"/>
        </w:rPr>
        <w:t>faturado</w:t>
      </w:r>
      <w:r w:rsidR="0051180C" w:rsidRPr="001525A7">
        <w:rPr>
          <w:rFonts w:asciiTheme="minorHAnsi" w:hAnsiTheme="minorHAnsi" w:cstheme="minorHAnsi"/>
          <w:sz w:val="22"/>
          <w:szCs w:val="22"/>
        </w:rPr>
        <w:t>,</w:t>
      </w:r>
      <w:r w:rsidRPr="001525A7">
        <w:rPr>
          <w:rFonts w:asciiTheme="minorHAnsi" w:hAnsiTheme="minorHAnsi" w:cstheme="minorHAnsi"/>
          <w:sz w:val="22"/>
          <w:szCs w:val="22"/>
        </w:rPr>
        <w:t xml:space="preserve"> com base na</w:t>
      </w:r>
      <w:r w:rsidR="0047320C" w:rsidRPr="001525A7">
        <w:rPr>
          <w:rFonts w:asciiTheme="minorHAnsi" w:hAnsiTheme="minorHAnsi" w:cstheme="minorHAnsi"/>
          <w:sz w:val="22"/>
          <w:szCs w:val="22"/>
        </w:rPr>
        <w:t xml:space="preserve"> informação indicada na</w:t>
      </w:r>
      <w:r w:rsidRPr="001525A7">
        <w:rPr>
          <w:rFonts w:asciiTheme="minorHAnsi" w:hAnsiTheme="minorHAnsi" w:cstheme="minorHAnsi"/>
          <w:sz w:val="22"/>
          <w:szCs w:val="22"/>
        </w:rPr>
        <w:t xml:space="preserve"> </w:t>
      </w:r>
      <w:r w:rsidR="00541CD3" w:rsidRPr="001525A7">
        <w:rPr>
          <w:rFonts w:asciiTheme="minorHAnsi" w:hAnsiTheme="minorHAnsi" w:cstheme="minorHAnsi"/>
          <w:sz w:val="22"/>
          <w:szCs w:val="22"/>
        </w:rPr>
        <w:t>Entrega de Resíduos</w:t>
      </w:r>
      <w:r w:rsidRPr="001525A7">
        <w:rPr>
          <w:rFonts w:asciiTheme="minorHAnsi" w:hAnsiTheme="minorHAnsi" w:cstheme="minorHAnsi"/>
          <w:sz w:val="22"/>
          <w:szCs w:val="22"/>
        </w:rPr>
        <w:t xml:space="preserve">, </w:t>
      </w:r>
      <w:r w:rsidR="00CB1DAB" w:rsidRPr="001525A7">
        <w:rPr>
          <w:rFonts w:asciiTheme="minorHAnsi" w:hAnsiTheme="minorHAnsi" w:cstheme="minorHAnsi"/>
          <w:sz w:val="22"/>
          <w:szCs w:val="22"/>
        </w:rPr>
        <w:t xml:space="preserve">ao </w:t>
      </w:r>
      <w:r w:rsidR="00557096"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e pago por esta última entidade no prazo de 30 </w:t>
      </w:r>
      <w:r w:rsidR="00650BC7" w:rsidRPr="001525A7">
        <w:rPr>
          <w:rFonts w:asciiTheme="minorHAnsi" w:hAnsiTheme="minorHAnsi" w:cstheme="minorHAnsi"/>
          <w:sz w:val="22"/>
          <w:szCs w:val="22"/>
        </w:rPr>
        <w:t xml:space="preserve">(trinta) </w:t>
      </w:r>
      <w:r w:rsidRPr="001525A7">
        <w:rPr>
          <w:rFonts w:asciiTheme="minorHAnsi" w:hAnsiTheme="minorHAnsi" w:cstheme="minorHAnsi"/>
          <w:sz w:val="22"/>
          <w:szCs w:val="22"/>
        </w:rPr>
        <w:t xml:space="preserve">dias </w:t>
      </w:r>
      <w:r w:rsidR="003A5075" w:rsidRPr="001525A7">
        <w:rPr>
          <w:rFonts w:asciiTheme="minorHAnsi" w:hAnsiTheme="minorHAnsi" w:cstheme="minorHAnsi"/>
          <w:sz w:val="22"/>
          <w:szCs w:val="22"/>
        </w:rPr>
        <w:t xml:space="preserve">corridos </w:t>
      </w:r>
      <w:r w:rsidRPr="001525A7">
        <w:rPr>
          <w:rFonts w:asciiTheme="minorHAnsi" w:hAnsiTheme="minorHAnsi" w:cstheme="minorHAnsi"/>
          <w:sz w:val="22"/>
          <w:szCs w:val="22"/>
        </w:rPr>
        <w:t xml:space="preserve">contados da data de emissão das </w:t>
      </w:r>
      <w:r w:rsidR="005B227A" w:rsidRPr="001525A7">
        <w:rPr>
          <w:rFonts w:asciiTheme="minorHAnsi" w:hAnsiTheme="minorHAnsi" w:cstheme="minorHAnsi"/>
          <w:sz w:val="22"/>
          <w:szCs w:val="22"/>
        </w:rPr>
        <w:t>faturas</w:t>
      </w:r>
      <w:r w:rsidRPr="001525A7">
        <w:rPr>
          <w:rFonts w:asciiTheme="minorHAnsi" w:hAnsiTheme="minorHAnsi" w:cstheme="minorHAnsi"/>
          <w:sz w:val="22"/>
          <w:szCs w:val="22"/>
        </w:rPr>
        <w:t>.</w:t>
      </w:r>
    </w:p>
    <w:p w14:paraId="6FE8BABE" w14:textId="77777777" w:rsidR="0051180C" w:rsidRPr="001525A7" w:rsidRDefault="0051180C"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 Valor de Retoma negativo a pagar ao </w:t>
      </w:r>
      <w:r w:rsidR="00557096" w:rsidRPr="001525A7">
        <w:rPr>
          <w:rFonts w:asciiTheme="minorHAnsi" w:hAnsiTheme="minorHAnsi" w:cstheme="minorHAnsi"/>
          <w:sz w:val="22"/>
          <w:szCs w:val="22"/>
        </w:rPr>
        <w:t xml:space="preserve">Retomador </w:t>
      </w:r>
      <w:r w:rsidRPr="001525A7">
        <w:rPr>
          <w:rFonts w:asciiTheme="minorHAnsi" w:hAnsiTheme="minorHAnsi" w:cstheme="minorHAnsi"/>
          <w:sz w:val="22"/>
          <w:szCs w:val="22"/>
        </w:rPr>
        <w:t xml:space="preserve">será </w:t>
      </w:r>
      <w:r w:rsidR="00557096" w:rsidRPr="001525A7">
        <w:rPr>
          <w:rFonts w:asciiTheme="minorHAnsi" w:hAnsiTheme="minorHAnsi" w:cstheme="minorHAnsi"/>
          <w:sz w:val="22"/>
          <w:szCs w:val="22"/>
        </w:rPr>
        <w:t>por este faturado, com base na Entrega de Resíduos</w:t>
      </w:r>
      <w:r w:rsidRPr="001525A7">
        <w:rPr>
          <w:rFonts w:asciiTheme="minorHAnsi" w:hAnsiTheme="minorHAnsi" w:cstheme="minorHAnsi"/>
          <w:sz w:val="22"/>
          <w:szCs w:val="22"/>
        </w:rPr>
        <w:t xml:space="preserve">, e pago pela Sociedade Ponto Verde no prazo de 30 </w:t>
      </w:r>
      <w:r w:rsidR="00B44695" w:rsidRPr="001525A7">
        <w:rPr>
          <w:rFonts w:asciiTheme="minorHAnsi" w:hAnsiTheme="minorHAnsi" w:cstheme="minorHAnsi"/>
          <w:sz w:val="22"/>
          <w:szCs w:val="22"/>
        </w:rPr>
        <w:t xml:space="preserve">(trinta) </w:t>
      </w:r>
      <w:r w:rsidRPr="001525A7">
        <w:rPr>
          <w:rFonts w:asciiTheme="minorHAnsi" w:hAnsiTheme="minorHAnsi" w:cstheme="minorHAnsi"/>
          <w:sz w:val="22"/>
          <w:szCs w:val="22"/>
        </w:rPr>
        <w:t xml:space="preserve">dias </w:t>
      </w:r>
      <w:r w:rsidR="00C259EC" w:rsidRPr="001525A7">
        <w:rPr>
          <w:rFonts w:asciiTheme="minorHAnsi" w:hAnsiTheme="minorHAnsi" w:cstheme="minorHAnsi"/>
          <w:sz w:val="22"/>
          <w:szCs w:val="22"/>
        </w:rPr>
        <w:t>corridos</w:t>
      </w:r>
      <w:r w:rsidR="00650BC7" w:rsidRPr="001525A7">
        <w:rPr>
          <w:rFonts w:asciiTheme="minorHAnsi" w:hAnsiTheme="minorHAnsi" w:cstheme="minorHAnsi"/>
          <w:sz w:val="22"/>
          <w:szCs w:val="22"/>
        </w:rPr>
        <w:t xml:space="preserve"> </w:t>
      </w:r>
      <w:r w:rsidRPr="001525A7">
        <w:rPr>
          <w:rFonts w:asciiTheme="minorHAnsi" w:hAnsiTheme="minorHAnsi" w:cstheme="minorHAnsi"/>
          <w:sz w:val="22"/>
          <w:szCs w:val="22"/>
        </w:rPr>
        <w:t xml:space="preserve">contados a data de </w:t>
      </w:r>
      <w:r w:rsidR="003A5075" w:rsidRPr="001525A7">
        <w:rPr>
          <w:rFonts w:asciiTheme="minorHAnsi" w:hAnsiTheme="minorHAnsi" w:cstheme="minorHAnsi"/>
          <w:sz w:val="22"/>
          <w:szCs w:val="22"/>
        </w:rPr>
        <w:t>receção</w:t>
      </w:r>
      <w:r w:rsidRPr="001525A7">
        <w:rPr>
          <w:rFonts w:asciiTheme="minorHAnsi" w:hAnsiTheme="minorHAnsi" w:cstheme="minorHAnsi"/>
          <w:sz w:val="22"/>
          <w:szCs w:val="22"/>
        </w:rPr>
        <w:t xml:space="preserve"> das faturas</w:t>
      </w:r>
      <w:r w:rsidR="003A5075" w:rsidRPr="001525A7">
        <w:rPr>
          <w:rFonts w:asciiTheme="minorHAnsi" w:hAnsiTheme="minorHAnsi" w:cstheme="minorHAnsi"/>
          <w:sz w:val="22"/>
          <w:szCs w:val="22"/>
        </w:rPr>
        <w:t xml:space="preserve"> na Sociedade Ponto Verde</w:t>
      </w:r>
      <w:r w:rsidRPr="001525A7">
        <w:rPr>
          <w:rFonts w:asciiTheme="minorHAnsi" w:hAnsiTheme="minorHAnsi" w:cstheme="minorHAnsi"/>
          <w:sz w:val="22"/>
          <w:szCs w:val="22"/>
        </w:rPr>
        <w:t>.</w:t>
      </w:r>
    </w:p>
    <w:p w14:paraId="4E50EB88" w14:textId="77777777" w:rsidR="00C75570" w:rsidRPr="001525A7" w:rsidRDefault="00C75570"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Decorrido</w:t>
      </w:r>
      <w:r w:rsidR="00A70D64" w:rsidRPr="001525A7">
        <w:rPr>
          <w:rFonts w:asciiTheme="minorHAnsi" w:hAnsiTheme="minorHAnsi" w:cstheme="minorHAnsi"/>
          <w:sz w:val="22"/>
          <w:szCs w:val="22"/>
        </w:rPr>
        <w:t>s</w:t>
      </w:r>
      <w:r w:rsidRPr="001525A7">
        <w:rPr>
          <w:rFonts w:asciiTheme="minorHAnsi" w:hAnsiTheme="minorHAnsi" w:cstheme="minorHAnsi"/>
          <w:sz w:val="22"/>
          <w:szCs w:val="22"/>
        </w:rPr>
        <w:t xml:space="preserve"> o</w:t>
      </w:r>
      <w:r w:rsidR="00397EF8" w:rsidRPr="001525A7">
        <w:rPr>
          <w:rFonts w:asciiTheme="minorHAnsi" w:hAnsiTheme="minorHAnsi" w:cstheme="minorHAnsi"/>
          <w:sz w:val="22"/>
          <w:szCs w:val="22"/>
        </w:rPr>
        <w:t>s</w:t>
      </w:r>
      <w:r w:rsidRPr="001525A7">
        <w:rPr>
          <w:rFonts w:asciiTheme="minorHAnsi" w:hAnsiTheme="minorHAnsi" w:cstheme="minorHAnsi"/>
          <w:sz w:val="22"/>
          <w:szCs w:val="22"/>
        </w:rPr>
        <w:t xml:space="preserve"> prazo</w:t>
      </w:r>
      <w:r w:rsidR="00397EF8" w:rsidRPr="001525A7">
        <w:rPr>
          <w:rFonts w:asciiTheme="minorHAnsi" w:hAnsiTheme="minorHAnsi" w:cstheme="minorHAnsi"/>
          <w:sz w:val="22"/>
          <w:szCs w:val="22"/>
        </w:rPr>
        <w:t>s de pagamento</w:t>
      </w:r>
      <w:r w:rsidRPr="001525A7">
        <w:rPr>
          <w:rFonts w:asciiTheme="minorHAnsi" w:hAnsiTheme="minorHAnsi" w:cstheme="minorHAnsi"/>
          <w:sz w:val="22"/>
          <w:szCs w:val="22"/>
        </w:rPr>
        <w:t xml:space="preserve"> fixado</w:t>
      </w:r>
      <w:r w:rsidR="00397EF8" w:rsidRPr="001525A7">
        <w:rPr>
          <w:rFonts w:asciiTheme="minorHAnsi" w:hAnsiTheme="minorHAnsi" w:cstheme="minorHAnsi"/>
          <w:sz w:val="22"/>
          <w:szCs w:val="22"/>
        </w:rPr>
        <w:t>s</w:t>
      </w:r>
      <w:r w:rsidRPr="001525A7">
        <w:rPr>
          <w:rFonts w:asciiTheme="minorHAnsi" w:hAnsiTheme="minorHAnsi" w:cstheme="minorHAnsi"/>
          <w:sz w:val="22"/>
          <w:szCs w:val="22"/>
        </w:rPr>
        <w:t xml:space="preserve"> no</w:t>
      </w:r>
      <w:r w:rsidR="00397EF8" w:rsidRPr="001525A7">
        <w:rPr>
          <w:rFonts w:asciiTheme="minorHAnsi" w:hAnsiTheme="minorHAnsi" w:cstheme="minorHAnsi"/>
          <w:sz w:val="22"/>
          <w:szCs w:val="22"/>
        </w:rPr>
        <w:t>s</w:t>
      </w:r>
      <w:r w:rsidRPr="001525A7">
        <w:rPr>
          <w:rFonts w:asciiTheme="minorHAnsi" w:hAnsiTheme="minorHAnsi" w:cstheme="minorHAnsi"/>
          <w:sz w:val="22"/>
          <w:szCs w:val="22"/>
        </w:rPr>
        <w:t xml:space="preserve"> número</w:t>
      </w:r>
      <w:r w:rsidR="00397EF8" w:rsidRPr="001525A7">
        <w:rPr>
          <w:rFonts w:asciiTheme="minorHAnsi" w:hAnsiTheme="minorHAnsi" w:cstheme="minorHAnsi"/>
          <w:sz w:val="22"/>
          <w:szCs w:val="22"/>
        </w:rPr>
        <w:t>s</w:t>
      </w:r>
      <w:r w:rsidRPr="001525A7">
        <w:rPr>
          <w:rFonts w:asciiTheme="minorHAnsi" w:hAnsiTheme="minorHAnsi" w:cstheme="minorHAnsi"/>
          <w:sz w:val="22"/>
          <w:szCs w:val="22"/>
        </w:rPr>
        <w:t xml:space="preserve"> anterior</w:t>
      </w:r>
      <w:r w:rsidR="00397EF8" w:rsidRPr="001525A7">
        <w:rPr>
          <w:rFonts w:asciiTheme="minorHAnsi" w:hAnsiTheme="minorHAnsi" w:cstheme="minorHAnsi"/>
          <w:sz w:val="22"/>
          <w:szCs w:val="22"/>
        </w:rPr>
        <w:t>es</w:t>
      </w:r>
      <w:r w:rsidRPr="001525A7">
        <w:rPr>
          <w:rFonts w:asciiTheme="minorHAnsi" w:hAnsiTheme="minorHAnsi" w:cstheme="minorHAnsi"/>
          <w:sz w:val="22"/>
          <w:szCs w:val="22"/>
        </w:rPr>
        <w:t xml:space="preserve"> sem que se mostrem pagas as quantias em dívida, </w:t>
      </w:r>
      <w:r w:rsidR="00637932" w:rsidRPr="001525A7">
        <w:rPr>
          <w:rFonts w:asciiTheme="minorHAnsi" w:hAnsiTheme="minorHAnsi" w:cstheme="minorHAnsi"/>
          <w:sz w:val="22"/>
          <w:szCs w:val="22"/>
        </w:rPr>
        <w:t>a(s) Parte(s) não faltosa(s) poderá(ão)</w:t>
      </w:r>
      <w:r w:rsidR="00B44695" w:rsidRPr="001525A7">
        <w:rPr>
          <w:rFonts w:asciiTheme="minorHAnsi" w:hAnsiTheme="minorHAnsi" w:cstheme="minorHAnsi"/>
          <w:sz w:val="22"/>
          <w:szCs w:val="22"/>
        </w:rPr>
        <w:t xml:space="preserve"> </w:t>
      </w:r>
      <w:r w:rsidRPr="001525A7">
        <w:rPr>
          <w:rFonts w:asciiTheme="minorHAnsi" w:hAnsiTheme="minorHAnsi" w:cstheme="minorHAnsi"/>
          <w:sz w:val="22"/>
          <w:szCs w:val="22"/>
        </w:rPr>
        <w:t xml:space="preserve">liquidar juros moratórios sobre as </w:t>
      </w:r>
      <w:r w:rsidR="00397EF8" w:rsidRPr="001525A7">
        <w:rPr>
          <w:rFonts w:asciiTheme="minorHAnsi" w:hAnsiTheme="minorHAnsi" w:cstheme="minorHAnsi"/>
          <w:sz w:val="22"/>
          <w:szCs w:val="22"/>
        </w:rPr>
        <w:t>referidas quantias</w:t>
      </w:r>
      <w:r w:rsidRPr="001525A7">
        <w:rPr>
          <w:rFonts w:asciiTheme="minorHAnsi" w:hAnsiTheme="minorHAnsi" w:cstheme="minorHAnsi"/>
          <w:sz w:val="22"/>
          <w:szCs w:val="22"/>
        </w:rPr>
        <w:t>, à taxa legalmente estabelecida para o efeito.</w:t>
      </w:r>
    </w:p>
    <w:p w14:paraId="11689873" w14:textId="77777777" w:rsidR="008D2343" w:rsidRPr="001525A7" w:rsidRDefault="0012399A"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A revisão </w:t>
      </w:r>
      <w:r w:rsidR="00397EF8" w:rsidRPr="001525A7">
        <w:rPr>
          <w:rFonts w:asciiTheme="minorHAnsi" w:hAnsiTheme="minorHAnsi" w:cstheme="minorHAnsi"/>
          <w:sz w:val="22"/>
          <w:szCs w:val="22"/>
        </w:rPr>
        <w:t xml:space="preserve">do </w:t>
      </w:r>
      <w:r w:rsidR="00146CF5" w:rsidRPr="001525A7">
        <w:rPr>
          <w:rFonts w:asciiTheme="minorHAnsi" w:hAnsiTheme="minorHAnsi" w:cstheme="minorHAnsi"/>
          <w:sz w:val="22"/>
          <w:szCs w:val="22"/>
        </w:rPr>
        <w:t>Valor de Retoma</w:t>
      </w:r>
      <w:r w:rsidRPr="001525A7">
        <w:rPr>
          <w:rFonts w:asciiTheme="minorHAnsi" w:hAnsiTheme="minorHAnsi" w:cstheme="minorHAnsi"/>
          <w:sz w:val="22"/>
          <w:szCs w:val="22"/>
        </w:rPr>
        <w:t xml:space="preserve">, quando </w:t>
      </w:r>
      <w:r w:rsidR="00FB38A5" w:rsidRPr="001525A7">
        <w:rPr>
          <w:rFonts w:asciiTheme="minorHAnsi" w:hAnsiTheme="minorHAnsi" w:cstheme="minorHAnsi"/>
          <w:sz w:val="22"/>
          <w:szCs w:val="22"/>
        </w:rPr>
        <w:t xml:space="preserve">prevista no </w:t>
      </w:r>
      <w:r w:rsidR="00B1275E" w:rsidRPr="001525A7">
        <w:rPr>
          <w:rFonts w:asciiTheme="minorHAnsi" w:hAnsiTheme="minorHAnsi" w:cstheme="minorHAnsi"/>
          <w:sz w:val="22"/>
          <w:szCs w:val="22"/>
        </w:rPr>
        <w:t xml:space="preserve">Anúncio </w:t>
      </w:r>
      <w:r w:rsidR="00FB38A5" w:rsidRPr="001525A7">
        <w:rPr>
          <w:rFonts w:asciiTheme="minorHAnsi" w:hAnsiTheme="minorHAnsi" w:cstheme="minorHAnsi"/>
          <w:sz w:val="22"/>
          <w:szCs w:val="22"/>
        </w:rPr>
        <w:t xml:space="preserve">de </w:t>
      </w:r>
      <w:r w:rsidR="00B1275E" w:rsidRPr="001525A7">
        <w:rPr>
          <w:rFonts w:asciiTheme="minorHAnsi" w:hAnsiTheme="minorHAnsi" w:cstheme="minorHAnsi"/>
          <w:sz w:val="22"/>
          <w:szCs w:val="22"/>
        </w:rPr>
        <w:t>Concurso</w:t>
      </w:r>
      <w:r w:rsidR="00204576" w:rsidRPr="001525A7">
        <w:rPr>
          <w:rFonts w:asciiTheme="minorHAnsi" w:hAnsiTheme="minorHAnsi" w:cstheme="minorHAnsi"/>
          <w:sz w:val="22"/>
          <w:szCs w:val="22"/>
        </w:rPr>
        <w:t>,</w:t>
      </w:r>
      <w:r w:rsidR="00FB38A5" w:rsidRPr="001525A7">
        <w:rPr>
          <w:rFonts w:asciiTheme="minorHAnsi" w:hAnsiTheme="minorHAnsi" w:cstheme="minorHAnsi"/>
          <w:sz w:val="22"/>
          <w:szCs w:val="22"/>
        </w:rPr>
        <w:t xml:space="preserve"> poderá ocorrer</w:t>
      </w:r>
      <w:r w:rsidR="00EA001F" w:rsidRPr="001525A7">
        <w:rPr>
          <w:rFonts w:asciiTheme="minorHAnsi" w:hAnsiTheme="minorHAnsi" w:cstheme="minorHAnsi"/>
          <w:sz w:val="22"/>
          <w:szCs w:val="22"/>
        </w:rPr>
        <w:t>:</w:t>
      </w:r>
    </w:p>
    <w:p w14:paraId="74AD37A9" w14:textId="77777777" w:rsidR="00B25C4D" w:rsidRPr="001525A7" w:rsidRDefault="008D2343" w:rsidP="00DD7937">
      <w:pPr>
        <w:pStyle w:val="PargrafodaLista"/>
        <w:numPr>
          <w:ilvl w:val="0"/>
          <w:numId w:val="29"/>
        </w:numPr>
        <w:spacing w:before="120" w:after="120" w:line="360" w:lineRule="auto"/>
        <w:ind w:left="1134" w:hanging="567"/>
        <w:jc w:val="both"/>
        <w:rPr>
          <w:rFonts w:asciiTheme="minorHAnsi" w:hAnsiTheme="minorHAnsi" w:cstheme="minorHAnsi"/>
          <w:sz w:val="22"/>
          <w:szCs w:val="22"/>
        </w:rPr>
      </w:pPr>
      <w:r w:rsidRPr="001525A7">
        <w:rPr>
          <w:rFonts w:asciiTheme="minorHAnsi" w:hAnsiTheme="minorHAnsi" w:cstheme="minorHAnsi"/>
          <w:sz w:val="22"/>
          <w:szCs w:val="22"/>
        </w:rPr>
        <w:t>De forma ordinária, no final de cada trimestre</w:t>
      </w:r>
      <w:r w:rsidRPr="001525A7">
        <w:rPr>
          <w:rFonts w:asciiTheme="minorHAnsi" w:hAnsiTheme="minorHAnsi" w:cstheme="minorHAnsi"/>
          <w:color w:val="000000"/>
          <w:sz w:val="22"/>
          <w:szCs w:val="22"/>
        </w:rPr>
        <w:t xml:space="preserve"> de vigência do período das retomas adjudicadas ao </w:t>
      </w:r>
      <w:r w:rsidR="0000489A" w:rsidRPr="001525A7">
        <w:rPr>
          <w:rFonts w:asciiTheme="minorHAnsi" w:hAnsiTheme="minorHAnsi" w:cstheme="minorHAnsi"/>
          <w:color w:val="000000"/>
          <w:sz w:val="22"/>
          <w:szCs w:val="22"/>
        </w:rPr>
        <w:t>Retomador</w:t>
      </w:r>
      <w:r w:rsidRPr="001525A7">
        <w:rPr>
          <w:rFonts w:asciiTheme="minorHAnsi" w:hAnsiTheme="minorHAnsi" w:cstheme="minorHAnsi"/>
          <w:color w:val="000000"/>
          <w:sz w:val="22"/>
          <w:szCs w:val="22"/>
        </w:rPr>
        <w:t xml:space="preserve">, </w:t>
      </w:r>
      <w:r w:rsidRPr="001525A7">
        <w:rPr>
          <w:rFonts w:asciiTheme="minorHAnsi" w:hAnsiTheme="minorHAnsi" w:cstheme="minorHAnsi"/>
          <w:sz w:val="22"/>
          <w:szCs w:val="22"/>
        </w:rPr>
        <w:t xml:space="preserve">com efeito nos meses </w:t>
      </w:r>
      <w:r w:rsidR="00146CF5" w:rsidRPr="001525A7">
        <w:rPr>
          <w:rFonts w:asciiTheme="minorHAnsi" w:hAnsiTheme="minorHAnsi" w:cstheme="minorHAnsi"/>
          <w:sz w:val="22"/>
          <w:szCs w:val="22"/>
        </w:rPr>
        <w:t>subsequentes</w:t>
      </w:r>
      <w:r w:rsidRPr="001525A7">
        <w:rPr>
          <w:rFonts w:asciiTheme="minorHAnsi" w:hAnsiTheme="minorHAnsi" w:cstheme="minorHAnsi"/>
          <w:sz w:val="22"/>
          <w:szCs w:val="22"/>
        </w:rPr>
        <w:t>, sempre que</w:t>
      </w:r>
      <w:r w:rsidRPr="001525A7">
        <w:rPr>
          <w:rFonts w:asciiTheme="minorHAnsi" w:hAnsiTheme="minorHAnsi" w:cstheme="minorHAnsi"/>
          <w:color w:val="000000"/>
          <w:sz w:val="22"/>
          <w:szCs w:val="22"/>
        </w:rPr>
        <w:t xml:space="preserve">, entre a data de início da vigência do período das retomas ou da última revisão </w:t>
      </w:r>
      <w:r w:rsidR="00146CF5" w:rsidRPr="001525A7">
        <w:rPr>
          <w:rFonts w:asciiTheme="minorHAnsi" w:hAnsiTheme="minorHAnsi" w:cstheme="minorHAnsi"/>
          <w:color w:val="000000"/>
          <w:sz w:val="22"/>
          <w:szCs w:val="22"/>
        </w:rPr>
        <w:t>do Valor de Retoma</w:t>
      </w:r>
      <w:r w:rsidRPr="001525A7">
        <w:rPr>
          <w:rFonts w:asciiTheme="minorHAnsi" w:hAnsiTheme="minorHAnsi" w:cstheme="minorHAnsi"/>
          <w:color w:val="000000"/>
          <w:sz w:val="22"/>
          <w:szCs w:val="22"/>
        </w:rPr>
        <w:t xml:space="preserve"> e o termo do trimestre subsequente,</w:t>
      </w:r>
      <w:r w:rsidRPr="001525A7">
        <w:rPr>
          <w:rFonts w:asciiTheme="minorHAnsi" w:hAnsiTheme="minorHAnsi" w:cstheme="minorHAnsi"/>
          <w:sz w:val="22"/>
          <w:szCs w:val="22"/>
        </w:rPr>
        <w:t xml:space="preserve"> se verifique uma variação no </w:t>
      </w:r>
      <w:r w:rsidR="00D759BD" w:rsidRPr="001525A7">
        <w:rPr>
          <w:rFonts w:asciiTheme="minorHAnsi" w:hAnsiTheme="minorHAnsi" w:cstheme="minorHAnsi"/>
          <w:sz w:val="22"/>
          <w:szCs w:val="22"/>
        </w:rPr>
        <w:t>Índice de Mercado</w:t>
      </w:r>
      <w:r w:rsidRPr="001525A7">
        <w:rPr>
          <w:rFonts w:asciiTheme="minorHAnsi" w:hAnsiTheme="minorHAnsi" w:cstheme="minorHAnsi"/>
          <w:sz w:val="22"/>
          <w:szCs w:val="22"/>
        </w:rPr>
        <w:t xml:space="preserve"> superior a 6%</w:t>
      </w:r>
      <w:r w:rsidR="00CA376C" w:rsidRPr="001525A7">
        <w:rPr>
          <w:rFonts w:asciiTheme="minorHAnsi" w:hAnsiTheme="minorHAnsi" w:cstheme="minorHAnsi"/>
          <w:sz w:val="22"/>
          <w:szCs w:val="22"/>
        </w:rPr>
        <w:t xml:space="preserve"> (seis porcento)</w:t>
      </w:r>
      <w:r w:rsidRPr="001525A7">
        <w:rPr>
          <w:rFonts w:asciiTheme="minorHAnsi" w:hAnsiTheme="minorHAnsi" w:cstheme="minorHAnsi"/>
          <w:sz w:val="22"/>
          <w:szCs w:val="22"/>
        </w:rPr>
        <w:t xml:space="preserve">, positiva ou negativa, face ao último </w:t>
      </w:r>
      <w:r w:rsidR="00146CF5" w:rsidRPr="001525A7">
        <w:rPr>
          <w:rFonts w:asciiTheme="minorHAnsi" w:hAnsiTheme="minorHAnsi" w:cstheme="minorHAnsi"/>
          <w:color w:val="000000"/>
          <w:sz w:val="22"/>
          <w:szCs w:val="22"/>
        </w:rPr>
        <w:t>Valor</w:t>
      </w:r>
      <w:r w:rsidR="00146CF5" w:rsidRPr="001525A7">
        <w:rPr>
          <w:rFonts w:asciiTheme="minorHAnsi" w:hAnsiTheme="minorHAnsi" w:cstheme="minorHAnsi"/>
          <w:sz w:val="22"/>
          <w:szCs w:val="22"/>
        </w:rPr>
        <w:t xml:space="preserve"> </w:t>
      </w:r>
      <w:r w:rsidRPr="001525A7">
        <w:rPr>
          <w:rFonts w:asciiTheme="minorHAnsi" w:hAnsiTheme="minorHAnsi" w:cstheme="minorHAnsi"/>
          <w:sz w:val="22"/>
          <w:szCs w:val="22"/>
        </w:rPr>
        <w:t xml:space="preserve">de </w:t>
      </w:r>
      <w:r w:rsidR="00146CF5" w:rsidRPr="001525A7">
        <w:rPr>
          <w:rFonts w:asciiTheme="minorHAnsi" w:hAnsiTheme="minorHAnsi" w:cstheme="minorHAnsi"/>
          <w:color w:val="000000"/>
          <w:sz w:val="22"/>
          <w:szCs w:val="22"/>
        </w:rPr>
        <w:t>R</w:t>
      </w:r>
      <w:r w:rsidR="00146CF5" w:rsidRPr="001525A7">
        <w:rPr>
          <w:rFonts w:asciiTheme="minorHAnsi" w:hAnsiTheme="minorHAnsi" w:cstheme="minorHAnsi"/>
          <w:sz w:val="22"/>
          <w:szCs w:val="22"/>
        </w:rPr>
        <w:t>eferência</w:t>
      </w:r>
      <w:r w:rsidRPr="001525A7">
        <w:rPr>
          <w:rFonts w:asciiTheme="minorHAnsi" w:hAnsiTheme="minorHAnsi" w:cstheme="minorHAnsi"/>
          <w:sz w:val="22"/>
          <w:szCs w:val="22"/>
        </w:rPr>
        <w:t>;</w:t>
      </w:r>
    </w:p>
    <w:p w14:paraId="343D3DF7" w14:textId="77777777" w:rsidR="008D2343" w:rsidRPr="001525A7" w:rsidRDefault="008D2343" w:rsidP="00DD7937">
      <w:pPr>
        <w:pStyle w:val="PargrafodaLista"/>
        <w:numPr>
          <w:ilvl w:val="0"/>
          <w:numId w:val="29"/>
        </w:numPr>
        <w:spacing w:before="120" w:after="120" w:line="360" w:lineRule="auto"/>
        <w:ind w:left="1134" w:hanging="567"/>
        <w:jc w:val="both"/>
        <w:rPr>
          <w:rFonts w:asciiTheme="minorHAnsi" w:hAnsiTheme="minorHAnsi" w:cstheme="minorHAnsi"/>
          <w:sz w:val="22"/>
          <w:szCs w:val="22"/>
        </w:rPr>
      </w:pPr>
      <w:r w:rsidRPr="001525A7">
        <w:rPr>
          <w:rFonts w:asciiTheme="minorHAnsi" w:hAnsiTheme="minorHAnsi" w:cstheme="minorHAnsi"/>
          <w:sz w:val="22"/>
          <w:szCs w:val="22"/>
        </w:rPr>
        <w:lastRenderedPageBreak/>
        <w:t xml:space="preserve">De forma extraordinária, sempre que se verifique uma variação no </w:t>
      </w:r>
      <w:r w:rsidR="00D759BD" w:rsidRPr="001525A7">
        <w:rPr>
          <w:rFonts w:asciiTheme="minorHAnsi" w:hAnsiTheme="minorHAnsi" w:cstheme="minorHAnsi"/>
          <w:sz w:val="22"/>
          <w:szCs w:val="22"/>
        </w:rPr>
        <w:t>Índice de Mercado</w:t>
      </w:r>
      <w:r w:rsidRPr="001525A7">
        <w:rPr>
          <w:rFonts w:asciiTheme="minorHAnsi" w:hAnsiTheme="minorHAnsi" w:cstheme="minorHAnsi"/>
          <w:sz w:val="22"/>
          <w:szCs w:val="22"/>
        </w:rPr>
        <w:t xml:space="preserve"> superior a 10%</w:t>
      </w:r>
      <w:r w:rsidR="00650BC7" w:rsidRPr="001525A7">
        <w:rPr>
          <w:rFonts w:asciiTheme="minorHAnsi" w:hAnsiTheme="minorHAnsi" w:cstheme="minorHAnsi"/>
          <w:sz w:val="22"/>
          <w:szCs w:val="22"/>
        </w:rPr>
        <w:t xml:space="preserve"> (dez porcento)</w:t>
      </w:r>
      <w:r w:rsidRPr="001525A7">
        <w:rPr>
          <w:rFonts w:asciiTheme="minorHAnsi" w:hAnsiTheme="minorHAnsi" w:cstheme="minorHAnsi"/>
          <w:sz w:val="22"/>
          <w:szCs w:val="22"/>
        </w:rPr>
        <w:t xml:space="preserve">, positiva ou negativa, face ao último </w:t>
      </w:r>
      <w:r w:rsidR="00146CF5" w:rsidRPr="001525A7">
        <w:rPr>
          <w:rFonts w:asciiTheme="minorHAnsi" w:hAnsiTheme="minorHAnsi" w:cstheme="minorHAnsi"/>
          <w:sz w:val="22"/>
          <w:szCs w:val="22"/>
        </w:rPr>
        <w:t xml:space="preserve">Valor </w:t>
      </w:r>
      <w:r w:rsidRPr="001525A7">
        <w:rPr>
          <w:rFonts w:asciiTheme="minorHAnsi" w:hAnsiTheme="minorHAnsi" w:cstheme="minorHAnsi"/>
          <w:sz w:val="22"/>
          <w:szCs w:val="22"/>
        </w:rPr>
        <w:t xml:space="preserve">de </w:t>
      </w:r>
      <w:r w:rsidR="00146CF5" w:rsidRPr="001525A7">
        <w:rPr>
          <w:rFonts w:asciiTheme="minorHAnsi" w:hAnsiTheme="minorHAnsi" w:cstheme="minorHAnsi"/>
          <w:sz w:val="22"/>
          <w:szCs w:val="22"/>
        </w:rPr>
        <w:t>Referência</w:t>
      </w:r>
      <w:r w:rsidR="00777AA4" w:rsidRPr="001525A7">
        <w:rPr>
          <w:rFonts w:asciiTheme="minorHAnsi" w:hAnsiTheme="minorHAnsi" w:cstheme="minorHAnsi"/>
          <w:sz w:val="22"/>
          <w:szCs w:val="22"/>
        </w:rPr>
        <w:t>, salvo</w:t>
      </w:r>
      <w:r w:rsidR="00FB38A5" w:rsidRPr="001525A7">
        <w:rPr>
          <w:rFonts w:asciiTheme="minorHAnsi" w:hAnsiTheme="minorHAnsi" w:cstheme="minorHAnsi"/>
          <w:sz w:val="22"/>
          <w:szCs w:val="22"/>
        </w:rPr>
        <w:t xml:space="preserve"> no primeiro mês de adjudicação das </w:t>
      </w:r>
      <w:r w:rsidR="00B1275E" w:rsidRPr="001525A7">
        <w:rPr>
          <w:rFonts w:asciiTheme="minorHAnsi" w:hAnsiTheme="minorHAnsi" w:cstheme="minorHAnsi"/>
          <w:sz w:val="22"/>
          <w:szCs w:val="22"/>
        </w:rPr>
        <w:t>Retomas</w:t>
      </w:r>
      <w:r w:rsidR="00FB38A5" w:rsidRPr="001525A7">
        <w:rPr>
          <w:rFonts w:asciiTheme="minorHAnsi" w:hAnsiTheme="minorHAnsi" w:cstheme="minorHAnsi"/>
          <w:sz w:val="22"/>
          <w:szCs w:val="22"/>
        </w:rPr>
        <w:t>.</w:t>
      </w:r>
    </w:p>
    <w:p w14:paraId="2C7EF20A" w14:textId="77777777" w:rsidR="008D2343" w:rsidRPr="001525A7" w:rsidRDefault="008D2343"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Se a variação mensal no </w:t>
      </w:r>
      <w:r w:rsidR="00D759BD" w:rsidRPr="001525A7">
        <w:rPr>
          <w:rFonts w:asciiTheme="minorHAnsi" w:hAnsiTheme="minorHAnsi" w:cstheme="minorHAnsi"/>
          <w:sz w:val="22"/>
          <w:szCs w:val="22"/>
        </w:rPr>
        <w:t>Índice de Mercado</w:t>
      </w:r>
      <w:r w:rsidRPr="001525A7">
        <w:rPr>
          <w:rFonts w:asciiTheme="minorHAnsi" w:hAnsiTheme="minorHAnsi" w:cstheme="minorHAnsi"/>
          <w:sz w:val="22"/>
          <w:szCs w:val="22"/>
        </w:rPr>
        <w:t xml:space="preserve"> for inferior a 6%</w:t>
      </w:r>
      <w:r w:rsidR="00650BC7" w:rsidRPr="001525A7">
        <w:rPr>
          <w:rFonts w:asciiTheme="minorHAnsi" w:hAnsiTheme="minorHAnsi" w:cstheme="minorHAnsi"/>
          <w:sz w:val="22"/>
          <w:szCs w:val="22"/>
        </w:rPr>
        <w:t xml:space="preserve"> (seis porcento)</w:t>
      </w:r>
      <w:r w:rsidRPr="001525A7">
        <w:rPr>
          <w:rFonts w:asciiTheme="minorHAnsi" w:hAnsiTheme="minorHAnsi" w:cstheme="minorHAnsi"/>
          <w:sz w:val="22"/>
          <w:szCs w:val="22"/>
        </w:rPr>
        <w:t xml:space="preserve"> no final de um trimestre, ou inferior a 10%</w:t>
      </w:r>
      <w:r w:rsidR="00650BC7" w:rsidRPr="001525A7">
        <w:rPr>
          <w:rFonts w:asciiTheme="minorHAnsi" w:hAnsiTheme="minorHAnsi" w:cstheme="minorHAnsi"/>
          <w:sz w:val="22"/>
          <w:szCs w:val="22"/>
        </w:rPr>
        <w:t xml:space="preserve"> (dez porcento)</w:t>
      </w:r>
      <w:r w:rsidRPr="001525A7">
        <w:rPr>
          <w:rFonts w:asciiTheme="minorHAnsi" w:hAnsiTheme="minorHAnsi" w:cstheme="minorHAnsi"/>
          <w:sz w:val="22"/>
          <w:szCs w:val="22"/>
        </w:rPr>
        <w:t xml:space="preserve"> no final de qualquer mês, face ao </w:t>
      </w:r>
      <w:r w:rsidR="00146CF5" w:rsidRPr="001525A7">
        <w:rPr>
          <w:rFonts w:asciiTheme="minorHAnsi" w:hAnsiTheme="minorHAnsi" w:cstheme="minorHAnsi"/>
          <w:sz w:val="22"/>
          <w:szCs w:val="22"/>
        </w:rPr>
        <w:t xml:space="preserve">Valor </w:t>
      </w:r>
      <w:r w:rsidRPr="001525A7">
        <w:rPr>
          <w:rFonts w:asciiTheme="minorHAnsi" w:hAnsiTheme="minorHAnsi" w:cstheme="minorHAnsi"/>
          <w:sz w:val="22"/>
          <w:szCs w:val="22"/>
        </w:rPr>
        <w:t xml:space="preserve">de </w:t>
      </w:r>
      <w:r w:rsidR="00146CF5" w:rsidRPr="001525A7">
        <w:rPr>
          <w:rFonts w:asciiTheme="minorHAnsi" w:hAnsiTheme="minorHAnsi" w:cstheme="minorHAnsi"/>
          <w:sz w:val="22"/>
          <w:szCs w:val="22"/>
        </w:rPr>
        <w:t>Referência</w:t>
      </w:r>
      <w:r w:rsidRPr="001525A7">
        <w:rPr>
          <w:rFonts w:asciiTheme="minorHAnsi" w:hAnsiTheme="minorHAnsi" w:cstheme="minorHAnsi"/>
          <w:sz w:val="22"/>
          <w:szCs w:val="22"/>
        </w:rPr>
        <w:t xml:space="preserve">, nem este, nem o </w:t>
      </w:r>
      <w:r w:rsidR="00146CF5" w:rsidRPr="001525A7">
        <w:rPr>
          <w:rFonts w:asciiTheme="minorHAnsi" w:hAnsiTheme="minorHAnsi" w:cstheme="minorHAnsi"/>
          <w:sz w:val="22"/>
          <w:szCs w:val="22"/>
        </w:rPr>
        <w:t>Valor de Retoma</w:t>
      </w:r>
      <w:r w:rsidRPr="001525A7">
        <w:rPr>
          <w:rFonts w:asciiTheme="minorHAnsi" w:hAnsiTheme="minorHAnsi" w:cstheme="minorHAnsi"/>
          <w:sz w:val="22"/>
          <w:szCs w:val="22"/>
        </w:rPr>
        <w:t xml:space="preserve"> dos resíduos</w:t>
      </w:r>
      <w:r w:rsidR="00B44695" w:rsidRPr="001525A7">
        <w:rPr>
          <w:rFonts w:asciiTheme="minorHAnsi" w:hAnsiTheme="minorHAnsi" w:cstheme="minorHAnsi"/>
          <w:sz w:val="22"/>
          <w:szCs w:val="22"/>
        </w:rPr>
        <w:t>,</w:t>
      </w:r>
      <w:r w:rsidRPr="001525A7">
        <w:rPr>
          <w:rFonts w:asciiTheme="minorHAnsi" w:hAnsiTheme="minorHAnsi" w:cstheme="minorHAnsi"/>
          <w:sz w:val="22"/>
          <w:szCs w:val="22"/>
        </w:rPr>
        <w:t xml:space="preserve"> </w:t>
      </w:r>
      <w:r w:rsidR="00146CF5" w:rsidRPr="001525A7">
        <w:rPr>
          <w:rFonts w:asciiTheme="minorHAnsi" w:hAnsiTheme="minorHAnsi" w:cstheme="minorHAnsi"/>
          <w:sz w:val="22"/>
          <w:szCs w:val="22"/>
        </w:rPr>
        <w:t>serão alterados</w:t>
      </w:r>
      <w:r w:rsidRPr="001525A7">
        <w:rPr>
          <w:rFonts w:asciiTheme="minorHAnsi" w:hAnsiTheme="minorHAnsi" w:cstheme="minorHAnsi"/>
          <w:sz w:val="22"/>
          <w:szCs w:val="22"/>
        </w:rPr>
        <w:t xml:space="preserve">. </w:t>
      </w:r>
    </w:p>
    <w:p w14:paraId="1D184426" w14:textId="77777777" w:rsidR="008D2343" w:rsidRPr="001525A7" w:rsidRDefault="008D2343"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As variações percentuais (positivas ou negativas), ordinárias ou extraordinárias, que </w:t>
      </w:r>
      <w:r w:rsidR="0012399A" w:rsidRPr="001525A7">
        <w:rPr>
          <w:rFonts w:asciiTheme="minorHAnsi" w:hAnsiTheme="minorHAnsi" w:cstheme="minorHAnsi"/>
          <w:sz w:val="22"/>
          <w:szCs w:val="22"/>
        </w:rPr>
        <w:t>deem</w:t>
      </w:r>
      <w:r w:rsidRPr="001525A7">
        <w:rPr>
          <w:rFonts w:asciiTheme="minorHAnsi" w:hAnsiTheme="minorHAnsi" w:cstheme="minorHAnsi"/>
          <w:sz w:val="22"/>
          <w:szCs w:val="22"/>
        </w:rPr>
        <w:t xml:space="preserve"> lugar a uma revisão </w:t>
      </w:r>
      <w:r w:rsidR="00146CF5" w:rsidRPr="001525A7">
        <w:rPr>
          <w:rFonts w:asciiTheme="minorHAnsi" w:hAnsiTheme="minorHAnsi" w:cstheme="minorHAnsi"/>
          <w:sz w:val="22"/>
          <w:szCs w:val="22"/>
        </w:rPr>
        <w:t>do Valor de Retoma</w:t>
      </w:r>
      <w:r w:rsidR="00500824" w:rsidRPr="001525A7">
        <w:rPr>
          <w:rFonts w:asciiTheme="minorHAnsi" w:hAnsiTheme="minorHAnsi" w:cstheme="minorHAnsi"/>
          <w:sz w:val="22"/>
          <w:szCs w:val="22"/>
        </w:rPr>
        <w:t>,</w:t>
      </w:r>
      <w:r w:rsidRPr="001525A7">
        <w:rPr>
          <w:rFonts w:asciiTheme="minorHAnsi" w:hAnsiTheme="minorHAnsi" w:cstheme="minorHAnsi"/>
          <w:sz w:val="22"/>
          <w:szCs w:val="22"/>
        </w:rPr>
        <w:t xml:space="preserve"> serão aplicadas nos meses posteriores ao último </w:t>
      </w:r>
      <w:r w:rsidR="00146CF5" w:rsidRPr="001525A7">
        <w:rPr>
          <w:rFonts w:asciiTheme="minorHAnsi" w:hAnsiTheme="minorHAnsi" w:cstheme="minorHAnsi"/>
          <w:sz w:val="22"/>
          <w:szCs w:val="22"/>
        </w:rPr>
        <w:t>Valor de Retoma</w:t>
      </w:r>
      <w:r w:rsidRPr="001525A7">
        <w:rPr>
          <w:rFonts w:asciiTheme="minorHAnsi" w:hAnsiTheme="minorHAnsi" w:cstheme="minorHAnsi"/>
          <w:sz w:val="22"/>
          <w:szCs w:val="22"/>
        </w:rPr>
        <w:t xml:space="preserve"> dos </w:t>
      </w:r>
      <w:r w:rsidR="00146CF5" w:rsidRPr="001525A7">
        <w:rPr>
          <w:rFonts w:asciiTheme="minorHAnsi" w:hAnsiTheme="minorHAnsi" w:cstheme="minorHAnsi"/>
          <w:sz w:val="22"/>
          <w:szCs w:val="22"/>
        </w:rPr>
        <w:t>Resíduos</w:t>
      </w:r>
      <w:r w:rsidRPr="001525A7">
        <w:rPr>
          <w:rFonts w:asciiTheme="minorHAnsi" w:hAnsiTheme="minorHAnsi" w:cstheme="minorHAnsi"/>
          <w:sz w:val="22"/>
          <w:szCs w:val="22"/>
        </w:rPr>
        <w:t xml:space="preserve"> em vigor.</w:t>
      </w:r>
    </w:p>
    <w:p w14:paraId="46FB2977" w14:textId="77777777" w:rsidR="008D2343" w:rsidRPr="001525A7" w:rsidRDefault="008D2343"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146CF5" w:rsidRPr="001525A7">
        <w:rPr>
          <w:rFonts w:asciiTheme="minorHAnsi" w:hAnsiTheme="minorHAnsi" w:cstheme="minorHAnsi"/>
          <w:sz w:val="22"/>
          <w:szCs w:val="22"/>
        </w:rPr>
        <w:t>Valor de Retoma</w:t>
      </w:r>
      <w:r w:rsidRPr="001525A7">
        <w:rPr>
          <w:rFonts w:asciiTheme="minorHAnsi" w:hAnsiTheme="minorHAnsi" w:cstheme="minorHAnsi"/>
          <w:sz w:val="22"/>
          <w:szCs w:val="22"/>
        </w:rPr>
        <w:t xml:space="preserve"> dos </w:t>
      </w:r>
      <w:r w:rsidR="00146CF5" w:rsidRPr="001525A7">
        <w:rPr>
          <w:rFonts w:asciiTheme="minorHAnsi" w:hAnsiTheme="minorHAnsi" w:cstheme="minorHAnsi"/>
          <w:sz w:val="22"/>
          <w:szCs w:val="22"/>
        </w:rPr>
        <w:t xml:space="preserve">Resíduos </w:t>
      </w:r>
      <w:r w:rsidRPr="001525A7">
        <w:rPr>
          <w:rFonts w:asciiTheme="minorHAnsi" w:hAnsiTheme="minorHAnsi" w:cstheme="minorHAnsi"/>
          <w:sz w:val="22"/>
          <w:szCs w:val="22"/>
        </w:rPr>
        <w:t xml:space="preserve">é alterado sempre que o </w:t>
      </w:r>
      <w:r w:rsidR="00146CF5" w:rsidRPr="001525A7">
        <w:rPr>
          <w:rFonts w:asciiTheme="minorHAnsi" w:hAnsiTheme="minorHAnsi" w:cstheme="minorHAnsi"/>
          <w:sz w:val="22"/>
          <w:szCs w:val="22"/>
        </w:rPr>
        <w:t>Valor de Referência</w:t>
      </w:r>
      <w:r w:rsidRPr="001525A7">
        <w:rPr>
          <w:rFonts w:asciiTheme="minorHAnsi" w:hAnsiTheme="minorHAnsi" w:cstheme="minorHAnsi"/>
          <w:sz w:val="22"/>
          <w:szCs w:val="22"/>
        </w:rPr>
        <w:t xml:space="preserve"> </w:t>
      </w:r>
      <w:r w:rsidR="00146CF5" w:rsidRPr="001525A7">
        <w:rPr>
          <w:rFonts w:asciiTheme="minorHAnsi" w:hAnsiTheme="minorHAnsi" w:cstheme="minorHAnsi"/>
          <w:sz w:val="22"/>
          <w:szCs w:val="22"/>
        </w:rPr>
        <w:t xml:space="preserve">for </w:t>
      </w:r>
      <w:r w:rsidRPr="001525A7">
        <w:rPr>
          <w:rFonts w:asciiTheme="minorHAnsi" w:hAnsiTheme="minorHAnsi" w:cstheme="minorHAnsi"/>
          <w:sz w:val="22"/>
          <w:szCs w:val="22"/>
        </w:rPr>
        <w:t>revisto</w:t>
      </w:r>
      <w:r w:rsidR="00146CF5" w:rsidRPr="001525A7">
        <w:rPr>
          <w:rFonts w:asciiTheme="minorHAnsi" w:hAnsiTheme="minorHAnsi" w:cstheme="minorHAnsi"/>
          <w:sz w:val="22"/>
          <w:szCs w:val="22"/>
        </w:rPr>
        <w:t xml:space="preserve"> através de</w:t>
      </w:r>
      <w:r w:rsidRPr="001525A7">
        <w:rPr>
          <w:rFonts w:asciiTheme="minorHAnsi" w:hAnsiTheme="minorHAnsi" w:cstheme="minorHAnsi"/>
          <w:sz w:val="22"/>
          <w:szCs w:val="22"/>
        </w:rPr>
        <w:t xml:space="preserve"> uma revi</w:t>
      </w:r>
      <w:r w:rsidR="00EA001F" w:rsidRPr="001525A7">
        <w:rPr>
          <w:rFonts w:asciiTheme="minorHAnsi" w:hAnsiTheme="minorHAnsi" w:cstheme="minorHAnsi"/>
          <w:sz w:val="22"/>
          <w:szCs w:val="22"/>
        </w:rPr>
        <w:t xml:space="preserve">são ordinária ou extraordinária, devendo o </w:t>
      </w:r>
      <w:r w:rsidR="0000489A" w:rsidRPr="001525A7">
        <w:rPr>
          <w:rFonts w:asciiTheme="minorHAnsi" w:hAnsiTheme="minorHAnsi" w:cstheme="minorHAnsi"/>
          <w:color w:val="000000"/>
          <w:sz w:val="22"/>
          <w:szCs w:val="22"/>
        </w:rPr>
        <w:t>Retomador</w:t>
      </w:r>
      <w:r w:rsidR="00EA001F" w:rsidRPr="001525A7">
        <w:rPr>
          <w:rFonts w:asciiTheme="minorHAnsi" w:hAnsiTheme="minorHAnsi" w:cstheme="minorHAnsi"/>
          <w:sz w:val="22"/>
          <w:szCs w:val="22"/>
        </w:rPr>
        <w:t xml:space="preserve"> ser informado da referida alteração.</w:t>
      </w:r>
    </w:p>
    <w:p w14:paraId="2C7294E5" w14:textId="77777777" w:rsidR="008D2343" w:rsidRPr="001525A7" w:rsidRDefault="008D2343" w:rsidP="00DD7937">
      <w:pPr>
        <w:pStyle w:val="PargrafodaLista"/>
        <w:numPr>
          <w:ilvl w:val="1"/>
          <w:numId w:val="11"/>
        </w:numPr>
        <w:tabs>
          <w:tab w:val="left" w:pos="142"/>
        </w:tabs>
        <w:spacing w:before="120" w:after="120" w:line="360" w:lineRule="auto"/>
        <w:ind w:hanging="502"/>
        <w:jc w:val="both"/>
        <w:rPr>
          <w:rFonts w:asciiTheme="minorHAnsi" w:hAnsiTheme="minorHAnsi" w:cstheme="minorHAnsi"/>
          <w:sz w:val="22"/>
          <w:szCs w:val="22"/>
        </w:rPr>
      </w:pPr>
      <w:r w:rsidRPr="001525A7">
        <w:rPr>
          <w:rFonts w:asciiTheme="minorHAnsi" w:hAnsiTheme="minorHAnsi" w:cstheme="minorHAnsi"/>
          <w:sz w:val="22"/>
          <w:szCs w:val="22"/>
        </w:rPr>
        <w:t xml:space="preserve">Quando se procede a uma revisão de </w:t>
      </w:r>
      <w:r w:rsidR="00146CF5" w:rsidRPr="001525A7">
        <w:rPr>
          <w:rFonts w:asciiTheme="minorHAnsi" w:hAnsiTheme="minorHAnsi" w:cstheme="minorHAnsi"/>
          <w:sz w:val="22"/>
          <w:szCs w:val="22"/>
        </w:rPr>
        <w:t xml:space="preserve">Valor de Retoma </w:t>
      </w:r>
      <w:r w:rsidRPr="001525A7">
        <w:rPr>
          <w:rFonts w:asciiTheme="minorHAnsi" w:hAnsiTheme="minorHAnsi" w:cstheme="minorHAnsi"/>
          <w:sz w:val="22"/>
          <w:szCs w:val="22"/>
        </w:rPr>
        <w:t xml:space="preserve">devido a oscilações no </w:t>
      </w:r>
      <w:r w:rsidR="00D759BD" w:rsidRPr="001525A7">
        <w:rPr>
          <w:rFonts w:asciiTheme="minorHAnsi" w:hAnsiTheme="minorHAnsi" w:cstheme="minorHAnsi"/>
          <w:sz w:val="22"/>
          <w:szCs w:val="22"/>
        </w:rPr>
        <w:t>Índice de Mercado</w:t>
      </w:r>
      <w:r w:rsidRPr="001525A7">
        <w:rPr>
          <w:rFonts w:asciiTheme="minorHAnsi" w:hAnsiTheme="minorHAnsi" w:cstheme="minorHAnsi"/>
          <w:sz w:val="22"/>
          <w:szCs w:val="22"/>
        </w:rPr>
        <w:t xml:space="preserve">, o </w:t>
      </w:r>
      <w:r w:rsidR="00D759BD" w:rsidRPr="001525A7">
        <w:rPr>
          <w:rFonts w:asciiTheme="minorHAnsi" w:hAnsiTheme="minorHAnsi" w:cstheme="minorHAnsi"/>
          <w:sz w:val="22"/>
          <w:szCs w:val="22"/>
        </w:rPr>
        <w:t>Índice de Mercado</w:t>
      </w:r>
      <w:r w:rsidRPr="001525A7">
        <w:rPr>
          <w:rFonts w:asciiTheme="minorHAnsi" w:hAnsiTheme="minorHAnsi" w:cstheme="minorHAnsi"/>
          <w:sz w:val="22"/>
          <w:szCs w:val="22"/>
        </w:rPr>
        <w:t xml:space="preserve"> mais recente passa a constituir o novo </w:t>
      </w:r>
      <w:r w:rsidR="00146CF5" w:rsidRPr="001525A7">
        <w:rPr>
          <w:rFonts w:asciiTheme="minorHAnsi" w:hAnsiTheme="minorHAnsi" w:cstheme="minorHAnsi"/>
          <w:sz w:val="22"/>
          <w:szCs w:val="22"/>
        </w:rPr>
        <w:t>Valor de Referência</w:t>
      </w:r>
      <w:r w:rsidRPr="001525A7">
        <w:rPr>
          <w:rFonts w:asciiTheme="minorHAnsi" w:hAnsiTheme="minorHAnsi" w:cstheme="minorHAnsi"/>
          <w:sz w:val="22"/>
          <w:szCs w:val="22"/>
        </w:rPr>
        <w:t>.</w:t>
      </w:r>
    </w:p>
    <w:p w14:paraId="42C6E6CA" w14:textId="77777777" w:rsidR="00CC21F7" w:rsidRPr="001525A7" w:rsidRDefault="00CC21F7" w:rsidP="00CD3A0B">
      <w:pPr>
        <w:spacing w:before="120" w:after="120" w:line="360" w:lineRule="auto"/>
        <w:ind w:left="567" w:hanging="567"/>
        <w:jc w:val="both"/>
        <w:rPr>
          <w:rFonts w:asciiTheme="minorHAnsi" w:hAnsiTheme="minorHAnsi" w:cstheme="minorHAnsi"/>
          <w:sz w:val="22"/>
          <w:szCs w:val="22"/>
        </w:rPr>
      </w:pPr>
    </w:p>
    <w:p w14:paraId="6390A5CD" w14:textId="77777777" w:rsidR="00BE01B4" w:rsidRPr="001525A7" w:rsidRDefault="00BE01B4"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53" w:name="_Toc203381772"/>
      <w:r w:rsidRPr="001525A7">
        <w:rPr>
          <w:rFonts w:asciiTheme="minorHAnsi" w:hAnsiTheme="minorHAnsi" w:cstheme="minorHAnsi"/>
          <w:sz w:val="22"/>
          <w:szCs w:val="22"/>
        </w:rPr>
        <w:t>Garantias Financeiras</w:t>
      </w:r>
      <w:bookmarkEnd w:id="53"/>
    </w:p>
    <w:p w14:paraId="3F35A22F" w14:textId="77777777" w:rsidR="00772E6D" w:rsidRPr="001525A7" w:rsidRDefault="00CF455C" w:rsidP="00DD7937">
      <w:pPr>
        <w:pStyle w:val="PargrafodaLista"/>
        <w:numPr>
          <w:ilvl w:val="1"/>
          <w:numId w:val="10"/>
        </w:numPr>
        <w:tabs>
          <w:tab w:val="left" w:pos="142"/>
        </w:tabs>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Com o objetivo de garantir o pagamento do </w:t>
      </w:r>
      <w:r w:rsidR="00146CF5" w:rsidRPr="001525A7">
        <w:rPr>
          <w:rFonts w:asciiTheme="minorHAnsi" w:hAnsiTheme="minorHAnsi" w:cstheme="minorHAnsi"/>
          <w:sz w:val="22"/>
          <w:szCs w:val="22"/>
        </w:rPr>
        <w:t xml:space="preserve">Valor de Retoma </w:t>
      </w:r>
      <w:r w:rsidRPr="001525A7">
        <w:rPr>
          <w:rFonts w:asciiTheme="minorHAnsi" w:hAnsiTheme="minorHAnsi" w:cstheme="minorHAnsi"/>
          <w:sz w:val="22"/>
          <w:szCs w:val="22"/>
        </w:rPr>
        <w:t xml:space="preserve">referido </w:t>
      </w:r>
      <w:r w:rsidR="00650BC7" w:rsidRPr="001525A7">
        <w:rPr>
          <w:rFonts w:asciiTheme="minorHAnsi" w:hAnsiTheme="minorHAnsi" w:cstheme="minorHAnsi"/>
          <w:sz w:val="22"/>
          <w:szCs w:val="22"/>
        </w:rPr>
        <w:t>na c</w:t>
      </w:r>
      <w:r w:rsidRPr="001525A7">
        <w:rPr>
          <w:rFonts w:asciiTheme="minorHAnsi" w:hAnsiTheme="minorHAnsi" w:cstheme="minorHAnsi"/>
          <w:sz w:val="22"/>
          <w:szCs w:val="22"/>
        </w:rPr>
        <w:t xml:space="preserve">láusula </w:t>
      </w:r>
      <w:r w:rsidR="00650BC7" w:rsidRPr="001525A7">
        <w:rPr>
          <w:rFonts w:asciiTheme="minorHAnsi" w:hAnsiTheme="minorHAnsi" w:cstheme="minorHAnsi"/>
          <w:sz w:val="22"/>
          <w:szCs w:val="22"/>
        </w:rPr>
        <w:t>9.1</w:t>
      </w:r>
      <w:r w:rsidRPr="001525A7">
        <w:rPr>
          <w:rFonts w:asciiTheme="minorHAnsi" w:hAnsiTheme="minorHAnsi" w:cstheme="minorHAnsi"/>
          <w:sz w:val="22"/>
          <w:szCs w:val="22"/>
        </w:rPr>
        <w:t xml:space="preserve">, </w:t>
      </w:r>
      <w:r w:rsidR="007A631E" w:rsidRPr="001525A7">
        <w:rPr>
          <w:rFonts w:asciiTheme="minorHAnsi" w:hAnsiTheme="minorHAnsi" w:cstheme="minorHAnsi"/>
          <w:sz w:val="22"/>
          <w:szCs w:val="22"/>
        </w:rPr>
        <w:t>o</w:t>
      </w:r>
      <w:r w:rsidR="0077570C" w:rsidRPr="001525A7">
        <w:rPr>
          <w:rFonts w:asciiTheme="minorHAnsi" w:hAnsiTheme="minorHAnsi" w:cstheme="minorHAnsi"/>
          <w:sz w:val="22"/>
          <w:szCs w:val="22"/>
        </w:rPr>
        <w:t xml:space="preserve"> </w:t>
      </w:r>
      <w:r w:rsidR="00B1275E" w:rsidRPr="001525A7">
        <w:rPr>
          <w:rFonts w:asciiTheme="minorHAnsi" w:hAnsiTheme="minorHAnsi" w:cstheme="minorHAnsi"/>
          <w:sz w:val="22"/>
          <w:szCs w:val="22"/>
        </w:rPr>
        <w:t>Retomador</w:t>
      </w:r>
      <w:r w:rsidR="00501533" w:rsidRPr="001525A7">
        <w:rPr>
          <w:rFonts w:asciiTheme="minorHAnsi" w:hAnsiTheme="minorHAnsi" w:cstheme="minorHAnsi"/>
          <w:sz w:val="22"/>
          <w:szCs w:val="22"/>
        </w:rPr>
        <w:t xml:space="preserve"> </w:t>
      </w:r>
      <w:r w:rsidRPr="001525A7">
        <w:rPr>
          <w:rFonts w:asciiTheme="minorHAnsi" w:hAnsiTheme="minorHAnsi" w:cstheme="minorHAnsi"/>
          <w:sz w:val="22"/>
          <w:szCs w:val="22"/>
        </w:rPr>
        <w:t>prest</w:t>
      </w:r>
      <w:r w:rsidR="009F6F51" w:rsidRPr="001525A7">
        <w:rPr>
          <w:rFonts w:asciiTheme="minorHAnsi" w:hAnsiTheme="minorHAnsi" w:cstheme="minorHAnsi"/>
          <w:sz w:val="22"/>
          <w:szCs w:val="22"/>
        </w:rPr>
        <w:t xml:space="preserve">a </w:t>
      </w:r>
      <w:r w:rsidRPr="001525A7">
        <w:rPr>
          <w:rFonts w:asciiTheme="minorHAnsi" w:hAnsiTheme="minorHAnsi" w:cstheme="minorHAnsi"/>
          <w:sz w:val="22"/>
          <w:szCs w:val="22"/>
        </w:rPr>
        <w:t>em benefício da Sociedade Ponto Verde uma garantia bancária “à primeira solicitação</w:t>
      </w:r>
      <w:r w:rsidR="0012399A" w:rsidRPr="001525A7">
        <w:rPr>
          <w:rFonts w:asciiTheme="minorHAnsi" w:hAnsiTheme="minorHAnsi" w:cstheme="minorHAnsi"/>
          <w:sz w:val="22"/>
          <w:szCs w:val="22"/>
        </w:rPr>
        <w:t>”, acionável em Banco com balcão em Portugal</w:t>
      </w:r>
      <w:r w:rsidRPr="001525A7">
        <w:rPr>
          <w:rFonts w:asciiTheme="minorHAnsi" w:hAnsiTheme="minorHAnsi" w:cstheme="minorHAnsi"/>
          <w:sz w:val="22"/>
          <w:szCs w:val="22"/>
        </w:rPr>
        <w:t xml:space="preserve">. Esta garantia pode ser atualizada tendo em conta o montante resultante da aplicação do </w:t>
      </w:r>
      <w:r w:rsidR="00146CF5" w:rsidRPr="001525A7">
        <w:rPr>
          <w:rFonts w:asciiTheme="minorHAnsi" w:hAnsiTheme="minorHAnsi" w:cstheme="minorHAnsi"/>
          <w:sz w:val="22"/>
          <w:szCs w:val="22"/>
        </w:rPr>
        <w:t>valor de retoma proposto</w:t>
      </w:r>
      <w:r w:rsidR="00501533" w:rsidRPr="001525A7">
        <w:rPr>
          <w:rFonts w:asciiTheme="minorHAnsi" w:hAnsiTheme="minorHAnsi" w:cstheme="minorHAnsi"/>
          <w:sz w:val="22"/>
          <w:szCs w:val="22"/>
        </w:rPr>
        <w:t xml:space="preserve"> </w:t>
      </w:r>
      <w:r w:rsidR="00146CF5" w:rsidRPr="001525A7">
        <w:rPr>
          <w:rFonts w:asciiTheme="minorHAnsi" w:hAnsiTheme="minorHAnsi" w:cstheme="minorHAnsi"/>
          <w:sz w:val="22"/>
          <w:szCs w:val="22"/>
        </w:rPr>
        <w:t xml:space="preserve">pelo </w:t>
      </w:r>
      <w:r w:rsidR="00501533" w:rsidRPr="001525A7">
        <w:rPr>
          <w:rFonts w:asciiTheme="minorHAnsi" w:hAnsiTheme="minorHAnsi" w:cstheme="minorHAnsi"/>
          <w:sz w:val="22"/>
          <w:szCs w:val="22"/>
        </w:rPr>
        <w:t xml:space="preserve">Retomador </w:t>
      </w:r>
      <w:r w:rsidR="00146CF5" w:rsidRPr="001525A7">
        <w:rPr>
          <w:rFonts w:asciiTheme="minorHAnsi" w:hAnsiTheme="minorHAnsi" w:cstheme="minorHAnsi"/>
          <w:sz w:val="22"/>
          <w:szCs w:val="22"/>
        </w:rPr>
        <w:t>no âmbito dos concursos referidos no Considerando E</w:t>
      </w:r>
      <w:r w:rsidR="00E45D9F" w:rsidRPr="001525A7">
        <w:rPr>
          <w:rFonts w:asciiTheme="minorHAnsi" w:hAnsiTheme="minorHAnsi" w:cstheme="minorHAnsi"/>
          <w:sz w:val="22"/>
          <w:szCs w:val="22"/>
        </w:rPr>
        <w:t>.</w:t>
      </w:r>
      <w:r w:rsidR="00146CF5" w:rsidRPr="001525A7">
        <w:rPr>
          <w:rFonts w:asciiTheme="minorHAnsi" w:hAnsiTheme="minorHAnsi" w:cstheme="minorHAnsi"/>
          <w:sz w:val="22"/>
          <w:szCs w:val="22"/>
        </w:rPr>
        <w:t xml:space="preserve"> do Preâmbulo</w:t>
      </w:r>
      <w:r w:rsidR="00772E6D" w:rsidRPr="001525A7">
        <w:rPr>
          <w:rFonts w:asciiTheme="minorHAnsi" w:hAnsiTheme="minorHAnsi" w:cstheme="minorHAnsi"/>
          <w:sz w:val="22"/>
          <w:szCs w:val="22"/>
        </w:rPr>
        <w:t>,</w:t>
      </w:r>
      <w:r w:rsidR="00146CF5" w:rsidRPr="001525A7">
        <w:rPr>
          <w:rFonts w:asciiTheme="minorHAnsi" w:hAnsiTheme="minorHAnsi" w:cstheme="minorHAnsi"/>
          <w:sz w:val="22"/>
          <w:szCs w:val="22"/>
        </w:rPr>
        <w:t xml:space="preserve"> </w:t>
      </w:r>
      <w:r w:rsidRPr="001525A7">
        <w:rPr>
          <w:rFonts w:asciiTheme="minorHAnsi" w:hAnsiTheme="minorHAnsi" w:cstheme="minorHAnsi"/>
          <w:sz w:val="22"/>
          <w:szCs w:val="22"/>
        </w:rPr>
        <w:t>à quantidade estimada</w:t>
      </w:r>
      <w:r w:rsidR="00146CF5" w:rsidRPr="001525A7">
        <w:rPr>
          <w:rFonts w:asciiTheme="minorHAnsi" w:hAnsiTheme="minorHAnsi" w:cstheme="minorHAnsi"/>
          <w:sz w:val="22"/>
          <w:szCs w:val="22"/>
        </w:rPr>
        <w:t xml:space="preserve"> de Retomas</w:t>
      </w:r>
      <w:r w:rsidRPr="001525A7">
        <w:rPr>
          <w:rFonts w:asciiTheme="minorHAnsi" w:hAnsiTheme="minorHAnsi" w:cstheme="minorHAnsi"/>
          <w:sz w:val="22"/>
          <w:szCs w:val="22"/>
        </w:rPr>
        <w:t xml:space="preserve"> até à data limite do </w:t>
      </w:r>
      <w:r w:rsidR="00146CF5" w:rsidRPr="001525A7">
        <w:rPr>
          <w:rFonts w:asciiTheme="minorHAnsi" w:hAnsiTheme="minorHAnsi" w:cstheme="minorHAnsi"/>
          <w:sz w:val="22"/>
          <w:szCs w:val="22"/>
        </w:rPr>
        <w:t xml:space="preserve">período </w:t>
      </w:r>
      <w:r w:rsidRPr="001525A7">
        <w:rPr>
          <w:rFonts w:asciiTheme="minorHAnsi" w:hAnsiTheme="minorHAnsi" w:cstheme="minorHAnsi"/>
          <w:sz w:val="22"/>
          <w:szCs w:val="22"/>
        </w:rPr>
        <w:t>da garantia bancária inicial</w:t>
      </w:r>
      <w:r w:rsidR="00146CF5" w:rsidRPr="001525A7">
        <w:rPr>
          <w:rFonts w:asciiTheme="minorHAnsi" w:hAnsiTheme="minorHAnsi" w:cstheme="minorHAnsi"/>
          <w:sz w:val="22"/>
          <w:szCs w:val="22"/>
        </w:rPr>
        <w:t xml:space="preserve">, </w:t>
      </w:r>
      <w:r w:rsidR="00772E6D" w:rsidRPr="001525A7">
        <w:rPr>
          <w:rFonts w:asciiTheme="minorHAnsi" w:hAnsiTheme="minorHAnsi" w:cstheme="minorHAnsi"/>
          <w:sz w:val="22"/>
          <w:szCs w:val="22"/>
        </w:rPr>
        <w:t>por forma a ser salvaguardada a boa cobrança do Valor de Retoma ao Retomador.</w:t>
      </w:r>
    </w:p>
    <w:p w14:paraId="079BB075" w14:textId="77777777" w:rsidR="000427EC" w:rsidRPr="001525A7" w:rsidRDefault="005125DC"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bookmarkStart w:id="54" w:name="_Toc203381773"/>
      <w:r w:rsidRPr="001525A7">
        <w:rPr>
          <w:rFonts w:asciiTheme="minorHAnsi" w:hAnsiTheme="minorHAnsi" w:cstheme="minorHAnsi"/>
          <w:sz w:val="22"/>
          <w:szCs w:val="22"/>
        </w:rPr>
        <w:t xml:space="preserve">A Garantia a prestar pelo Retomador, referida no </w:t>
      </w:r>
      <w:r w:rsidR="00A609E5" w:rsidRPr="001525A7">
        <w:rPr>
          <w:rFonts w:asciiTheme="minorHAnsi" w:hAnsiTheme="minorHAnsi" w:cstheme="minorHAnsi"/>
          <w:sz w:val="22"/>
          <w:szCs w:val="22"/>
        </w:rPr>
        <w:t>número</w:t>
      </w:r>
      <w:r w:rsidRPr="001525A7">
        <w:rPr>
          <w:rFonts w:asciiTheme="minorHAnsi" w:hAnsiTheme="minorHAnsi" w:cstheme="minorHAnsi"/>
          <w:sz w:val="22"/>
          <w:szCs w:val="22"/>
        </w:rPr>
        <w:t xml:space="preserve"> 10.1, poderá variar entre 25% a 100%</w:t>
      </w:r>
      <w:r w:rsidR="000427EC" w:rsidRPr="001525A7">
        <w:rPr>
          <w:rFonts w:asciiTheme="minorHAnsi" w:hAnsiTheme="minorHAnsi" w:cstheme="minorHAnsi"/>
          <w:sz w:val="22"/>
          <w:szCs w:val="22"/>
        </w:rPr>
        <w:t xml:space="preserve"> </w:t>
      </w:r>
      <w:r w:rsidRPr="001525A7">
        <w:rPr>
          <w:rFonts w:asciiTheme="minorHAnsi" w:hAnsiTheme="minorHAnsi" w:cstheme="minorHAnsi"/>
          <w:sz w:val="22"/>
          <w:szCs w:val="22"/>
        </w:rPr>
        <w:t>do montante resultante da aplicação do valor de retoma proposto pelo Retomador à quantidade estimada de Retomas indicadas no Título de Adjudicação e</w:t>
      </w:r>
      <w:r w:rsidR="000427EC" w:rsidRPr="001525A7">
        <w:rPr>
          <w:rFonts w:asciiTheme="minorHAnsi" w:hAnsiTheme="minorHAnsi" w:cstheme="minorHAnsi"/>
          <w:sz w:val="22"/>
          <w:szCs w:val="22"/>
        </w:rPr>
        <w:t xml:space="preserve"> deve estar válida </w:t>
      </w:r>
      <w:r w:rsidR="000427EC" w:rsidRPr="001525A7">
        <w:rPr>
          <w:rFonts w:asciiTheme="minorHAnsi" w:hAnsiTheme="minorHAnsi" w:cstheme="minorHAnsi"/>
          <w:sz w:val="22"/>
          <w:szCs w:val="22"/>
        </w:rPr>
        <w:lastRenderedPageBreak/>
        <w:t xml:space="preserve">desde o início das </w:t>
      </w:r>
      <w:r w:rsidR="00E45D9F" w:rsidRPr="001525A7">
        <w:rPr>
          <w:rFonts w:asciiTheme="minorHAnsi" w:hAnsiTheme="minorHAnsi" w:cstheme="minorHAnsi"/>
          <w:sz w:val="22"/>
          <w:szCs w:val="22"/>
        </w:rPr>
        <w:t xml:space="preserve">Retomas </w:t>
      </w:r>
      <w:r w:rsidR="000427EC" w:rsidRPr="001525A7">
        <w:rPr>
          <w:rFonts w:asciiTheme="minorHAnsi" w:hAnsiTheme="minorHAnsi" w:cstheme="minorHAnsi"/>
          <w:sz w:val="22"/>
          <w:szCs w:val="22"/>
        </w:rPr>
        <w:t xml:space="preserve">até </w:t>
      </w:r>
      <w:r w:rsidR="00B675B0" w:rsidRPr="001525A7">
        <w:rPr>
          <w:rFonts w:asciiTheme="minorHAnsi" w:hAnsiTheme="minorHAnsi" w:cstheme="minorHAnsi"/>
          <w:sz w:val="22"/>
          <w:szCs w:val="22"/>
        </w:rPr>
        <w:t>90 (</w:t>
      </w:r>
      <w:r w:rsidR="000427EC" w:rsidRPr="001525A7">
        <w:rPr>
          <w:rFonts w:asciiTheme="minorHAnsi" w:hAnsiTheme="minorHAnsi" w:cstheme="minorHAnsi"/>
          <w:sz w:val="22"/>
          <w:szCs w:val="22"/>
        </w:rPr>
        <w:t>noventa</w:t>
      </w:r>
      <w:r w:rsidR="00B675B0" w:rsidRPr="001525A7">
        <w:rPr>
          <w:rFonts w:asciiTheme="minorHAnsi" w:hAnsiTheme="minorHAnsi" w:cstheme="minorHAnsi"/>
          <w:sz w:val="22"/>
          <w:szCs w:val="22"/>
        </w:rPr>
        <w:t>)</w:t>
      </w:r>
      <w:r w:rsidR="000427EC" w:rsidRPr="001525A7">
        <w:rPr>
          <w:rFonts w:asciiTheme="minorHAnsi" w:hAnsiTheme="minorHAnsi" w:cstheme="minorHAnsi"/>
          <w:sz w:val="22"/>
          <w:szCs w:val="22"/>
        </w:rPr>
        <w:t xml:space="preserve"> dias </w:t>
      </w:r>
      <w:r w:rsidR="00B675B0" w:rsidRPr="001525A7">
        <w:rPr>
          <w:rFonts w:asciiTheme="minorHAnsi" w:hAnsiTheme="minorHAnsi" w:cstheme="minorHAnsi"/>
          <w:sz w:val="22"/>
          <w:szCs w:val="22"/>
        </w:rPr>
        <w:t xml:space="preserve">corridos </w:t>
      </w:r>
      <w:r w:rsidR="000427EC" w:rsidRPr="001525A7">
        <w:rPr>
          <w:rFonts w:asciiTheme="minorHAnsi" w:hAnsiTheme="minorHAnsi" w:cstheme="minorHAnsi"/>
          <w:sz w:val="22"/>
          <w:szCs w:val="22"/>
        </w:rPr>
        <w:t xml:space="preserve">após a emissão de última </w:t>
      </w:r>
      <w:r w:rsidR="006B1F38" w:rsidRPr="001525A7">
        <w:rPr>
          <w:rFonts w:asciiTheme="minorHAnsi" w:hAnsiTheme="minorHAnsi" w:cstheme="minorHAnsi"/>
          <w:sz w:val="22"/>
          <w:szCs w:val="22"/>
        </w:rPr>
        <w:t>fatura</w:t>
      </w:r>
      <w:r w:rsidR="000427EC" w:rsidRPr="001525A7">
        <w:rPr>
          <w:rFonts w:asciiTheme="minorHAnsi" w:hAnsiTheme="minorHAnsi" w:cstheme="minorHAnsi"/>
          <w:sz w:val="22"/>
          <w:szCs w:val="22"/>
        </w:rPr>
        <w:t xml:space="preserve"> respeitante às </w:t>
      </w:r>
      <w:r w:rsidR="00E45D9F" w:rsidRPr="001525A7">
        <w:rPr>
          <w:rFonts w:asciiTheme="minorHAnsi" w:hAnsiTheme="minorHAnsi" w:cstheme="minorHAnsi"/>
          <w:sz w:val="22"/>
          <w:szCs w:val="22"/>
        </w:rPr>
        <w:t>Retomas</w:t>
      </w:r>
      <w:r w:rsidR="000427EC" w:rsidRPr="001525A7">
        <w:rPr>
          <w:rFonts w:asciiTheme="minorHAnsi" w:hAnsiTheme="minorHAnsi" w:cstheme="minorHAnsi"/>
          <w:sz w:val="22"/>
          <w:szCs w:val="22"/>
        </w:rPr>
        <w:t xml:space="preserve">, podendo este período de vigência terminar quando </w:t>
      </w:r>
      <w:r w:rsidR="00557B48" w:rsidRPr="001525A7">
        <w:rPr>
          <w:rFonts w:asciiTheme="minorHAnsi" w:hAnsiTheme="minorHAnsi" w:cstheme="minorHAnsi"/>
          <w:sz w:val="22"/>
          <w:szCs w:val="22"/>
        </w:rPr>
        <w:t>todas as</w:t>
      </w:r>
      <w:r w:rsidR="000427EC" w:rsidRPr="001525A7">
        <w:rPr>
          <w:rFonts w:asciiTheme="minorHAnsi" w:hAnsiTheme="minorHAnsi" w:cstheme="minorHAnsi"/>
          <w:sz w:val="22"/>
          <w:szCs w:val="22"/>
        </w:rPr>
        <w:t xml:space="preserve"> </w:t>
      </w:r>
      <w:r w:rsidR="006B1F38" w:rsidRPr="001525A7">
        <w:rPr>
          <w:rFonts w:asciiTheme="minorHAnsi" w:hAnsiTheme="minorHAnsi" w:cstheme="minorHAnsi"/>
          <w:sz w:val="22"/>
          <w:szCs w:val="22"/>
        </w:rPr>
        <w:t>faturas</w:t>
      </w:r>
      <w:r w:rsidR="00E45D9F" w:rsidRPr="001525A7">
        <w:rPr>
          <w:rFonts w:asciiTheme="minorHAnsi" w:hAnsiTheme="minorHAnsi" w:cstheme="minorHAnsi"/>
          <w:sz w:val="22"/>
          <w:szCs w:val="22"/>
        </w:rPr>
        <w:t xml:space="preserve"> tiver</w:t>
      </w:r>
      <w:r w:rsidR="008B1855" w:rsidRPr="001525A7">
        <w:rPr>
          <w:rFonts w:asciiTheme="minorHAnsi" w:hAnsiTheme="minorHAnsi" w:cstheme="minorHAnsi"/>
          <w:sz w:val="22"/>
          <w:szCs w:val="22"/>
        </w:rPr>
        <w:t>em</w:t>
      </w:r>
      <w:r w:rsidR="00E45D9F" w:rsidRPr="001525A7">
        <w:rPr>
          <w:rFonts w:asciiTheme="minorHAnsi" w:hAnsiTheme="minorHAnsi" w:cstheme="minorHAnsi"/>
          <w:sz w:val="22"/>
          <w:szCs w:val="22"/>
        </w:rPr>
        <w:t xml:space="preserve"> sido emitidas e liquidadas</w:t>
      </w:r>
      <w:r w:rsidR="000427EC" w:rsidRPr="001525A7">
        <w:rPr>
          <w:rFonts w:asciiTheme="minorHAnsi" w:hAnsiTheme="minorHAnsi" w:cstheme="minorHAnsi"/>
          <w:sz w:val="22"/>
          <w:szCs w:val="22"/>
        </w:rPr>
        <w:t>.</w:t>
      </w:r>
    </w:p>
    <w:p w14:paraId="7ACD21A3" w14:textId="77777777" w:rsidR="00E62661" w:rsidRPr="001525A7" w:rsidRDefault="00E62661"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No caso de balanço negativo do </w:t>
      </w:r>
      <w:r w:rsidR="00E45D9F" w:rsidRPr="001525A7">
        <w:rPr>
          <w:rFonts w:asciiTheme="minorHAnsi" w:hAnsiTheme="minorHAnsi" w:cstheme="minorHAnsi"/>
          <w:sz w:val="22"/>
          <w:szCs w:val="22"/>
        </w:rPr>
        <w:t xml:space="preserve">Valor de Retoma </w:t>
      </w:r>
      <w:r w:rsidRPr="001525A7">
        <w:rPr>
          <w:rFonts w:asciiTheme="minorHAnsi" w:hAnsiTheme="minorHAnsi" w:cstheme="minorHAnsi"/>
          <w:sz w:val="22"/>
          <w:szCs w:val="22"/>
        </w:rPr>
        <w:t>não há lugar à prestação de garantia</w:t>
      </w:r>
      <w:r w:rsidR="0012399A" w:rsidRPr="001525A7">
        <w:rPr>
          <w:rFonts w:asciiTheme="minorHAnsi" w:hAnsiTheme="minorHAnsi" w:cstheme="minorHAnsi"/>
          <w:sz w:val="22"/>
          <w:szCs w:val="22"/>
        </w:rPr>
        <w:t xml:space="preserve"> bancária</w:t>
      </w:r>
      <w:r w:rsidRPr="001525A7">
        <w:rPr>
          <w:rFonts w:asciiTheme="minorHAnsi" w:hAnsiTheme="minorHAnsi" w:cstheme="minorHAnsi"/>
          <w:sz w:val="22"/>
          <w:szCs w:val="22"/>
        </w:rPr>
        <w:t xml:space="preserve"> financeira.</w:t>
      </w:r>
    </w:p>
    <w:p w14:paraId="2A905FB4" w14:textId="77777777" w:rsidR="007A631E" w:rsidRPr="001525A7" w:rsidRDefault="007A631E"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Em alternativa, a Sociedade Ponto Verde reserva-se o direito de </w:t>
      </w:r>
      <w:r w:rsidR="0063648F" w:rsidRPr="001525A7">
        <w:rPr>
          <w:rFonts w:asciiTheme="minorHAnsi" w:hAnsiTheme="minorHAnsi" w:cstheme="minorHAnsi"/>
          <w:sz w:val="22"/>
          <w:szCs w:val="22"/>
        </w:rPr>
        <w:t xml:space="preserve">aceitar </w:t>
      </w:r>
      <w:r w:rsidRPr="001525A7">
        <w:rPr>
          <w:rFonts w:asciiTheme="minorHAnsi" w:hAnsiTheme="minorHAnsi" w:cstheme="minorHAnsi"/>
          <w:sz w:val="22"/>
          <w:szCs w:val="22"/>
        </w:rPr>
        <w:t xml:space="preserve">outras formas de garantia </w:t>
      </w:r>
      <w:r w:rsidR="0063648F" w:rsidRPr="001525A7">
        <w:rPr>
          <w:rFonts w:asciiTheme="minorHAnsi" w:hAnsiTheme="minorHAnsi" w:cstheme="minorHAnsi"/>
          <w:sz w:val="22"/>
          <w:szCs w:val="22"/>
        </w:rPr>
        <w:t>financeira</w:t>
      </w:r>
      <w:r w:rsidRPr="001525A7">
        <w:rPr>
          <w:rFonts w:asciiTheme="minorHAnsi" w:hAnsiTheme="minorHAnsi" w:cstheme="minorHAnsi"/>
          <w:sz w:val="22"/>
          <w:szCs w:val="22"/>
        </w:rPr>
        <w:t>.</w:t>
      </w:r>
    </w:p>
    <w:p w14:paraId="7FB44F08" w14:textId="77777777" w:rsidR="008D2343" w:rsidRPr="001525A7" w:rsidRDefault="008D2343"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A garantia </w:t>
      </w:r>
      <w:r w:rsidR="004838CC" w:rsidRPr="001525A7">
        <w:rPr>
          <w:rFonts w:asciiTheme="minorHAnsi" w:hAnsiTheme="minorHAnsi" w:cstheme="minorHAnsi"/>
          <w:sz w:val="22"/>
          <w:szCs w:val="22"/>
        </w:rPr>
        <w:t xml:space="preserve">financeira </w:t>
      </w:r>
      <w:r w:rsidRPr="001525A7">
        <w:rPr>
          <w:rFonts w:asciiTheme="minorHAnsi" w:hAnsiTheme="minorHAnsi" w:cstheme="minorHAnsi"/>
          <w:sz w:val="22"/>
          <w:szCs w:val="22"/>
        </w:rPr>
        <w:t xml:space="preserve">deve ser prestada até </w:t>
      </w:r>
      <w:r w:rsidR="00F95151" w:rsidRPr="001525A7">
        <w:rPr>
          <w:rFonts w:asciiTheme="minorHAnsi" w:hAnsiTheme="minorHAnsi" w:cstheme="minorHAnsi"/>
          <w:sz w:val="22"/>
          <w:szCs w:val="22"/>
        </w:rPr>
        <w:t>15 (</w:t>
      </w:r>
      <w:r w:rsidRPr="001525A7">
        <w:rPr>
          <w:rFonts w:asciiTheme="minorHAnsi" w:hAnsiTheme="minorHAnsi" w:cstheme="minorHAnsi"/>
          <w:sz w:val="22"/>
          <w:szCs w:val="22"/>
        </w:rPr>
        <w:t>quinze</w:t>
      </w:r>
      <w:r w:rsidR="00F95151" w:rsidRPr="001525A7">
        <w:rPr>
          <w:rFonts w:asciiTheme="minorHAnsi" w:hAnsiTheme="minorHAnsi" w:cstheme="minorHAnsi"/>
          <w:sz w:val="22"/>
          <w:szCs w:val="22"/>
        </w:rPr>
        <w:t>)</w:t>
      </w:r>
      <w:r w:rsidRPr="001525A7">
        <w:rPr>
          <w:rFonts w:asciiTheme="minorHAnsi" w:hAnsiTheme="minorHAnsi" w:cstheme="minorHAnsi"/>
          <w:sz w:val="22"/>
          <w:szCs w:val="22"/>
        </w:rPr>
        <w:t xml:space="preserve"> dias </w:t>
      </w:r>
      <w:r w:rsidR="00F95151" w:rsidRPr="001525A7">
        <w:rPr>
          <w:rFonts w:asciiTheme="minorHAnsi" w:hAnsiTheme="minorHAnsi" w:cstheme="minorHAnsi"/>
          <w:sz w:val="22"/>
          <w:szCs w:val="22"/>
        </w:rPr>
        <w:t xml:space="preserve">corridos </w:t>
      </w:r>
      <w:r w:rsidRPr="001525A7">
        <w:rPr>
          <w:rFonts w:asciiTheme="minorHAnsi" w:hAnsiTheme="minorHAnsi" w:cstheme="minorHAnsi"/>
          <w:sz w:val="22"/>
          <w:szCs w:val="22"/>
        </w:rPr>
        <w:t xml:space="preserve">após a adjudicação das </w:t>
      </w:r>
      <w:r w:rsidR="00E45D9F" w:rsidRPr="001525A7">
        <w:rPr>
          <w:rFonts w:asciiTheme="minorHAnsi" w:hAnsiTheme="minorHAnsi" w:cstheme="minorHAnsi"/>
          <w:sz w:val="22"/>
          <w:szCs w:val="22"/>
        </w:rPr>
        <w:t xml:space="preserve">Retomas </w:t>
      </w:r>
      <w:r w:rsidRPr="001525A7">
        <w:rPr>
          <w:rFonts w:asciiTheme="minorHAnsi" w:hAnsiTheme="minorHAnsi" w:cstheme="minorHAnsi"/>
          <w:sz w:val="22"/>
          <w:szCs w:val="22"/>
        </w:rPr>
        <w:t>a que diz respeito</w:t>
      </w:r>
      <w:r w:rsidR="00A142F5" w:rsidRPr="001525A7">
        <w:rPr>
          <w:rFonts w:asciiTheme="minorHAnsi" w:hAnsiTheme="minorHAnsi" w:cstheme="minorHAnsi"/>
          <w:sz w:val="22"/>
          <w:szCs w:val="22"/>
        </w:rPr>
        <w:t xml:space="preserve"> ou conforme</w:t>
      </w:r>
      <w:r w:rsidR="00E45D9F" w:rsidRPr="001525A7">
        <w:rPr>
          <w:rFonts w:asciiTheme="minorHAnsi" w:hAnsiTheme="minorHAnsi" w:cstheme="minorHAnsi"/>
          <w:sz w:val="22"/>
          <w:szCs w:val="22"/>
        </w:rPr>
        <w:t xml:space="preserve"> for indicado no</w:t>
      </w:r>
      <w:r w:rsidR="00A142F5" w:rsidRPr="001525A7">
        <w:rPr>
          <w:rFonts w:asciiTheme="minorHAnsi" w:hAnsiTheme="minorHAnsi" w:cstheme="minorHAnsi"/>
          <w:sz w:val="22"/>
          <w:szCs w:val="22"/>
        </w:rPr>
        <w:t xml:space="preserve"> Título de Adjudicação</w:t>
      </w:r>
      <w:r w:rsidRPr="001525A7">
        <w:rPr>
          <w:rFonts w:asciiTheme="minorHAnsi" w:hAnsiTheme="minorHAnsi" w:cstheme="minorHAnsi"/>
          <w:sz w:val="22"/>
          <w:szCs w:val="22"/>
        </w:rPr>
        <w:t>.</w:t>
      </w:r>
      <w:r w:rsidR="00401027" w:rsidRPr="001525A7">
        <w:rPr>
          <w:rFonts w:asciiTheme="minorHAnsi" w:hAnsiTheme="minorHAnsi" w:cstheme="minorHAnsi"/>
          <w:sz w:val="22"/>
          <w:szCs w:val="22"/>
        </w:rPr>
        <w:t xml:space="preserve"> Caso este prazo não seja cumprido, a Sociedade Ponto Verde reserva-se o direito de </w:t>
      </w:r>
      <w:r w:rsidR="005A40B8" w:rsidRPr="001525A7">
        <w:rPr>
          <w:rFonts w:asciiTheme="minorHAnsi" w:hAnsiTheme="minorHAnsi" w:cstheme="minorHAnsi"/>
          <w:sz w:val="22"/>
          <w:szCs w:val="22"/>
        </w:rPr>
        <w:t>anular ou sus</w:t>
      </w:r>
      <w:r w:rsidR="00777AA4" w:rsidRPr="001525A7">
        <w:rPr>
          <w:rFonts w:asciiTheme="minorHAnsi" w:hAnsiTheme="minorHAnsi" w:cstheme="minorHAnsi"/>
          <w:sz w:val="22"/>
          <w:szCs w:val="22"/>
        </w:rPr>
        <w:t xml:space="preserve">pender a adjudicação </w:t>
      </w:r>
      <w:r w:rsidR="006B1F38" w:rsidRPr="001525A7">
        <w:rPr>
          <w:rFonts w:asciiTheme="minorHAnsi" w:hAnsiTheme="minorHAnsi" w:cstheme="minorHAnsi"/>
          <w:sz w:val="22"/>
          <w:szCs w:val="22"/>
        </w:rPr>
        <w:t>efetuada</w:t>
      </w:r>
      <w:r w:rsidR="00777AA4" w:rsidRPr="001525A7">
        <w:rPr>
          <w:rFonts w:asciiTheme="minorHAnsi" w:hAnsiTheme="minorHAnsi" w:cstheme="minorHAnsi"/>
          <w:sz w:val="22"/>
          <w:szCs w:val="22"/>
        </w:rPr>
        <w:t xml:space="preserve">, ou, em alternativa, </w:t>
      </w:r>
      <w:r w:rsidR="005A40B8" w:rsidRPr="001525A7">
        <w:rPr>
          <w:rFonts w:asciiTheme="minorHAnsi" w:hAnsiTheme="minorHAnsi" w:cstheme="minorHAnsi"/>
          <w:sz w:val="22"/>
          <w:szCs w:val="22"/>
        </w:rPr>
        <w:t xml:space="preserve">o direito de exigir ao </w:t>
      </w:r>
      <w:r w:rsidR="0000489A" w:rsidRPr="001525A7">
        <w:rPr>
          <w:rFonts w:asciiTheme="minorHAnsi" w:hAnsiTheme="minorHAnsi" w:cstheme="minorHAnsi"/>
          <w:color w:val="000000"/>
          <w:sz w:val="22"/>
          <w:szCs w:val="22"/>
        </w:rPr>
        <w:t>Retomador</w:t>
      </w:r>
      <w:r w:rsidR="005A40B8" w:rsidRPr="001525A7">
        <w:rPr>
          <w:rFonts w:asciiTheme="minorHAnsi" w:hAnsiTheme="minorHAnsi" w:cstheme="minorHAnsi"/>
          <w:sz w:val="22"/>
          <w:szCs w:val="22"/>
        </w:rPr>
        <w:t xml:space="preserve"> o pagamento de </w:t>
      </w:r>
      <w:r w:rsidR="005B445F" w:rsidRPr="001525A7">
        <w:rPr>
          <w:rFonts w:asciiTheme="minorHAnsi" w:hAnsiTheme="minorHAnsi" w:cstheme="minorHAnsi"/>
          <w:sz w:val="22"/>
          <w:szCs w:val="22"/>
        </w:rPr>
        <w:t>€</w:t>
      </w:r>
      <w:r w:rsidR="005A40B8" w:rsidRPr="001525A7">
        <w:rPr>
          <w:rFonts w:asciiTheme="minorHAnsi" w:hAnsiTheme="minorHAnsi" w:cstheme="minorHAnsi"/>
          <w:sz w:val="22"/>
          <w:szCs w:val="22"/>
        </w:rPr>
        <w:t xml:space="preserve">500 </w:t>
      </w:r>
      <w:r w:rsidR="00F95151" w:rsidRPr="001525A7">
        <w:rPr>
          <w:rFonts w:asciiTheme="minorHAnsi" w:hAnsiTheme="minorHAnsi" w:cstheme="minorHAnsi"/>
          <w:sz w:val="22"/>
          <w:szCs w:val="22"/>
        </w:rPr>
        <w:t xml:space="preserve">(quinhentos euros) </w:t>
      </w:r>
      <w:r w:rsidR="005A40B8" w:rsidRPr="001525A7">
        <w:rPr>
          <w:rFonts w:asciiTheme="minorHAnsi" w:hAnsiTheme="minorHAnsi" w:cstheme="minorHAnsi"/>
          <w:sz w:val="22"/>
          <w:szCs w:val="22"/>
        </w:rPr>
        <w:t xml:space="preserve">por cada dia de atraso na apresentação da referida garantia. </w:t>
      </w:r>
    </w:p>
    <w:p w14:paraId="4348F385" w14:textId="77777777" w:rsidR="008D2343" w:rsidRPr="001525A7" w:rsidRDefault="008D2343"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A Sociedade Ponto Verde reserva-se o direito de não admitir o </w:t>
      </w:r>
      <w:r w:rsidR="00501533"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a </w:t>
      </w:r>
      <w:r w:rsidR="00DD71AE" w:rsidRPr="001525A7">
        <w:rPr>
          <w:rFonts w:asciiTheme="minorHAnsi" w:hAnsiTheme="minorHAnsi" w:cstheme="minorHAnsi"/>
          <w:sz w:val="22"/>
          <w:szCs w:val="22"/>
        </w:rPr>
        <w:t xml:space="preserve">quaisquer outros procedimentos de seleção </w:t>
      </w:r>
      <w:r w:rsidRPr="001525A7">
        <w:rPr>
          <w:rFonts w:asciiTheme="minorHAnsi" w:hAnsiTheme="minorHAnsi" w:cstheme="minorHAnsi"/>
          <w:sz w:val="22"/>
          <w:szCs w:val="22"/>
        </w:rPr>
        <w:t>posteriores caso a garantia financ</w:t>
      </w:r>
      <w:r w:rsidR="000427EC" w:rsidRPr="001525A7">
        <w:rPr>
          <w:rFonts w:asciiTheme="minorHAnsi" w:hAnsiTheme="minorHAnsi" w:cstheme="minorHAnsi"/>
          <w:sz w:val="22"/>
          <w:szCs w:val="22"/>
        </w:rPr>
        <w:t xml:space="preserve">eira </w:t>
      </w:r>
      <w:r w:rsidR="000B4C3A" w:rsidRPr="001525A7">
        <w:rPr>
          <w:rFonts w:asciiTheme="minorHAnsi" w:hAnsiTheme="minorHAnsi" w:cstheme="minorHAnsi"/>
          <w:sz w:val="22"/>
          <w:szCs w:val="22"/>
        </w:rPr>
        <w:t xml:space="preserve">anteriormente </w:t>
      </w:r>
      <w:r w:rsidR="000427EC" w:rsidRPr="001525A7">
        <w:rPr>
          <w:rFonts w:asciiTheme="minorHAnsi" w:hAnsiTheme="minorHAnsi" w:cstheme="minorHAnsi"/>
          <w:sz w:val="22"/>
          <w:szCs w:val="22"/>
        </w:rPr>
        <w:t>referida</w:t>
      </w:r>
      <w:r w:rsidR="00513D38" w:rsidRPr="001525A7">
        <w:rPr>
          <w:rFonts w:asciiTheme="minorHAnsi" w:hAnsiTheme="minorHAnsi" w:cstheme="minorHAnsi"/>
          <w:sz w:val="22"/>
          <w:szCs w:val="22"/>
        </w:rPr>
        <w:t xml:space="preserve"> não tenha sido prestada</w:t>
      </w:r>
      <w:r w:rsidR="00A142F5" w:rsidRPr="001525A7">
        <w:rPr>
          <w:rFonts w:asciiTheme="minorHAnsi" w:hAnsiTheme="minorHAnsi" w:cstheme="minorHAnsi"/>
          <w:sz w:val="22"/>
          <w:szCs w:val="22"/>
        </w:rPr>
        <w:t xml:space="preserve"> ou não tenha sido cumprido o prazo </w:t>
      </w:r>
      <w:r w:rsidR="00DD71AE" w:rsidRPr="001525A7">
        <w:rPr>
          <w:rFonts w:asciiTheme="minorHAnsi" w:hAnsiTheme="minorHAnsi" w:cstheme="minorHAnsi"/>
          <w:sz w:val="22"/>
          <w:szCs w:val="22"/>
        </w:rPr>
        <w:t>indicado no número 10.5</w:t>
      </w:r>
      <w:r w:rsidR="00480719" w:rsidRPr="001525A7">
        <w:rPr>
          <w:rFonts w:asciiTheme="minorHAnsi" w:hAnsiTheme="minorHAnsi" w:cstheme="minorHAnsi"/>
          <w:sz w:val="22"/>
          <w:szCs w:val="22"/>
        </w:rPr>
        <w:t>.</w:t>
      </w:r>
    </w:p>
    <w:p w14:paraId="60B31AD8" w14:textId="77777777" w:rsidR="00CC21F7" w:rsidRPr="001525A7" w:rsidRDefault="001733E7"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Em caso de suspensão </w:t>
      </w:r>
      <w:r w:rsidR="00480719" w:rsidRPr="001525A7">
        <w:rPr>
          <w:rFonts w:asciiTheme="minorHAnsi" w:hAnsiTheme="minorHAnsi" w:cstheme="minorHAnsi"/>
          <w:sz w:val="22"/>
          <w:szCs w:val="22"/>
        </w:rPr>
        <w:t xml:space="preserve">ou anulação </w:t>
      </w:r>
      <w:r w:rsidRPr="001525A7">
        <w:rPr>
          <w:rFonts w:asciiTheme="minorHAnsi" w:hAnsiTheme="minorHAnsi" w:cstheme="minorHAnsi"/>
          <w:sz w:val="22"/>
          <w:szCs w:val="22"/>
        </w:rPr>
        <w:t xml:space="preserve">das </w:t>
      </w:r>
      <w:r w:rsidR="008522F0" w:rsidRPr="001525A7">
        <w:rPr>
          <w:rFonts w:asciiTheme="minorHAnsi" w:hAnsiTheme="minorHAnsi" w:cstheme="minorHAnsi"/>
          <w:sz w:val="22"/>
          <w:szCs w:val="22"/>
        </w:rPr>
        <w:t xml:space="preserve">Retomas </w:t>
      </w:r>
      <w:r w:rsidRPr="001525A7">
        <w:rPr>
          <w:rFonts w:asciiTheme="minorHAnsi" w:hAnsiTheme="minorHAnsi" w:cstheme="minorHAnsi"/>
          <w:sz w:val="22"/>
          <w:szCs w:val="22"/>
        </w:rPr>
        <w:t>nos termos do</w:t>
      </w:r>
      <w:r w:rsidR="00480719" w:rsidRPr="001525A7">
        <w:rPr>
          <w:rFonts w:asciiTheme="minorHAnsi" w:hAnsiTheme="minorHAnsi" w:cstheme="minorHAnsi"/>
          <w:sz w:val="22"/>
          <w:szCs w:val="22"/>
        </w:rPr>
        <w:t>s</w:t>
      </w:r>
      <w:r w:rsidRPr="001525A7">
        <w:rPr>
          <w:rFonts w:asciiTheme="minorHAnsi" w:hAnsiTheme="minorHAnsi" w:cstheme="minorHAnsi"/>
          <w:sz w:val="22"/>
          <w:szCs w:val="22"/>
        </w:rPr>
        <w:t xml:space="preserve"> número</w:t>
      </w:r>
      <w:r w:rsidR="00480719" w:rsidRPr="001525A7">
        <w:rPr>
          <w:rFonts w:asciiTheme="minorHAnsi" w:hAnsiTheme="minorHAnsi" w:cstheme="minorHAnsi"/>
          <w:sz w:val="22"/>
          <w:szCs w:val="22"/>
        </w:rPr>
        <w:t>s</w:t>
      </w:r>
      <w:r w:rsidRPr="001525A7">
        <w:rPr>
          <w:rFonts w:asciiTheme="minorHAnsi" w:hAnsiTheme="minorHAnsi" w:cstheme="minorHAnsi"/>
          <w:sz w:val="22"/>
          <w:szCs w:val="22"/>
        </w:rPr>
        <w:t xml:space="preserve"> anterior</w:t>
      </w:r>
      <w:r w:rsidR="00480719" w:rsidRPr="001525A7">
        <w:rPr>
          <w:rFonts w:asciiTheme="minorHAnsi" w:hAnsiTheme="minorHAnsi" w:cstheme="minorHAnsi"/>
          <w:sz w:val="22"/>
          <w:szCs w:val="22"/>
        </w:rPr>
        <w:t>es</w:t>
      </w:r>
      <w:r w:rsidRPr="001525A7">
        <w:rPr>
          <w:rFonts w:asciiTheme="minorHAnsi" w:hAnsiTheme="minorHAnsi" w:cstheme="minorHAnsi"/>
          <w:sz w:val="22"/>
          <w:szCs w:val="22"/>
        </w:rPr>
        <w:t xml:space="preserve"> ou por qualquer outro motivo imputável ao</w:t>
      </w:r>
      <w:r w:rsidR="008522F0" w:rsidRPr="001525A7">
        <w:rPr>
          <w:rFonts w:asciiTheme="minorHAnsi" w:hAnsiTheme="minorHAnsi" w:cstheme="minorHAnsi"/>
          <w:sz w:val="22"/>
          <w:szCs w:val="22"/>
        </w:rPr>
        <w:t xml:space="preserve"> </w:t>
      </w:r>
      <w:r w:rsidR="00557B48" w:rsidRPr="001525A7">
        <w:rPr>
          <w:rFonts w:asciiTheme="minorHAnsi" w:hAnsiTheme="minorHAnsi" w:cstheme="minorHAnsi"/>
          <w:sz w:val="22"/>
          <w:szCs w:val="22"/>
        </w:rPr>
        <w:t>R</w:t>
      </w:r>
      <w:r w:rsidRPr="001525A7">
        <w:rPr>
          <w:rFonts w:asciiTheme="minorHAnsi" w:hAnsiTheme="minorHAnsi" w:cstheme="minorHAnsi"/>
          <w:sz w:val="22"/>
          <w:szCs w:val="22"/>
        </w:rPr>
        <w:t xml:space="preserve">etomador, a Sociedade Ponto Verde reserva-se o direito de exigir ao </w:t>
      </w:r>
      <w:r w:rsidR="00557B48" w:rsidRPr="001525A7">
        <w:rPr>
          <w:rFonts w:asciiTheme="minorHAnsi" w:hAnsiTheme="minorHAnsi" w:cstheme="minorHAnsi"/>
          <w:sz w:val="22"/>
          <w:szCs w:val="22"/>
        </w:rPr>
        <w:t>R</w:t>
      </w:r>
      <w:r w:rsidRPr="001525A7">
        <w:rPr>
          <w:rFonts w:asciiTheme="minorHAnsi" w:hAnsiTheme="minorHAnsi" w:cstheme="minorHAnsi"/>
          <w:sz w:val="22"/>
          <w:szCs w:val="22"/>
        </w:rPr>
        <w:t xml:space="preserve">etomador o pagamento de quantia correspondente a 25% </w:t>
      </w:r>
      <w:r w:rsidR="00F95151" w:rsidRPr="001525A7">
        <w:rPr>
          <w:rFonts w:asciiTheme="minorHAnsi" w:hAnsiTheme="minorHAnsi" w:cstheme="minorHAnsi"/>
          <w:sz w:val="22"/>
          <w:szCs w:val="22"/>
        </w:rPr>
        <w:t xml:space="preserve">(vinte e cinco porcento) </w:t>
      </w:r>
      <w:r w:rsidRPr="001525A7">
        <w:rPr>
          <w:rFonts w:asciiTheme="minorHAnsi" w:hAnsiTheme="minorHAnsi" w:cstheme="minorHAnsi"/>
          <w:sz w:val="22"/>
          <w:szCs w:val="22"/>
        </w:rPr>
        <w:t>do valor da adjudicação, sem prejuízo de indemnização que possa vir a ser devida.</w:t>
      </w:r>
    </w:p>
    <w:p w14:paraId="5219AF07" w14:textId="77777777" w:rsidR="00014AEC" w:rsidRPr="001525A7" w:rsidRDefault="00014AEC" w:rsidP="00DD7937">
      <w:pPr>
        <w:pStyle w:val="PargrafodaLista"/>
        <w:numPr>
          <w:ilvl w:val="1"/>
          <w:numId w:val="10"/>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A SPV reserva-se o direito de </w:t>
      </w:r>
      <w:r w:rsidR="00B60791" w:rsidRPr="001525A7">
        <w:rPr>
          <w:rFonts w:asciiTheme="minorHAnsi" w:hAnsiTheme="minorHAnsi" w:cstheme="minorHAnsi"/>
          <w:sz w:val="22"/>
          <w:szCs w:val="22"/>
        </w:rPr>
        <w:t>alterar</w:t>
      </w:r>
      <w:r w:rsidRPr="001525A7">
        <w:rPr>
          <w:rFonts w:asciiTheme="minorHAnsi" w:hAnsiTheme="minorHAnsi" w:cstheme="minorHAnsi"/>
          <w:sz w:val="22"/>
          <w:szCs w:val="22"/>
        </w:rPr>
        <w:t xml:space="preserve"> o valor das garantias referidas anteriormente e</w:t>
      </w:r>
      <w:r w:rsidR="00B60791" w:rsidRPr="001525A7">
        <w:rPr>
          <w:rFonts w:asciiTheme="minorHAnsi" w:hAnsiTheme="minorHAnsi" w:cstheme="minorHAnsi"/>
          <w:sz w:val="22"/>
          <w:szCs w:val="22"/>
        </w:rPr>
        <w:t>/ou</w:t>
      </w:r>
      <w:r w:rsidRPr="001525A7">
        <w:rPr>
          <w:rFonts w:asciiTheme="minorHAnsi" w:hAnsiTheme="minorHAnsi" w:cstheme="minorHAnsi"/>
          <w:sz w:val="22"/>
          <w:szCs w:val="22"/>
        </w:rPr>
        <w:t xml:space="preserve"> o prazo para prestação das mesmas, em função da análise de risco que venha a ser efetuada ao Retomador, podendo ser solicitado o depósito do valor total ou parcial da garantia bancária antes de se iniciarem as retomas adjudicadas.</w:t>
      </w:r>
    </w:p>
    <w:p w14:paraId="3E5C8239" w14:textId="77777777" w:rsidR="00A70D64" w:rsidRPr="001525A7" w:rsidRDefault="00A70D64" w:rsidP="00CD3A0B">
      <w:pPr>
        <w:tabs>
          <w:tab w:val="left" w:pos="567"/>
        </w:tabs>
        <w:spacing w:before="120" w:after="120" w:line="360" w:lineRule="auto"/>
        <w:jc w:val="both"/>
        <w:rPr>
          <w:rFonts w:asciiTheme="minorHAnsi" w:hAnsiTheme="minorHAnsi" w:cstheme="minorHAnsi"/>
          <w:sz w:val="22"/>
          <w:szCs w:val="22"/>
        </w:rPr>
      </w:pPr>
    </w:p>
    <w:bookmarkEnd w:id="54"/>
    <w:p w14:paraId="7DFCA702" w14:textId="77777777" w:rsidR="00BE01B4" w:rsidRPr="001525A7" w:rsidRDefault="00C068F0"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lastRenderedPageBreak/>
        <w:t>Rastreabilidade e Auditorias ao Retomador</w:t>
      </w:r>
    </w:p>
    <w:p w14:paraId="60A003EA" w14:textId="77777777" w:rsidR="00BE01B4" w:rsidRPr="001525A7" w:rsidRDefault="0064408B"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BE01B4" w:rsidRPr="001525A7">
        <w:rPr>
          <w:rFonts w:asciiTheme="minorHAnsi" w:hAnsiTheme="minorHAnsi" w:cstheme="minorHAnsi"/>
          <w:bCs/>
          <w:sz w:val="22"/>
          <w:szCs w:val="22"/>
        </w:rPr>
        <w:t xml:space="preserve">obriga-se a organizar e a manter, por um prazo de </w:t>
      </w:r>
      <w:r w:rsidR="00F95151" w:rsidRPr="001525A7">
        <w:rPr>
          <w:rFonts w:asciiTheme="minorHAnsi" w:hAnsiTheme="minorHAnsi" w:cstheme="minorHAnsi"/>
          <w:bCs/>
          <w:sz w:val="22"/>
          <w:szCs w:val="22"/>
        </w:rPr>
        <w:t>5 (</w:t>
      </w:r>
      <w:r w:rsidR="00BE01B4" w:rsidRPr="001525A7">
        <w:rPr>
          <w:rFonts w:asciiTheme="minorHAnsi" w:hAnsiTheme="minorHAnsi" w:cstheme="minorHAnsi"/>
          <w:bCs/>
          <w:sz w:val="22"/>
          <w:szCs w:val="22"/>
        </w:rPr>
        <w:t>cinco</w:t>
      </w:r>
      <w:r w:rsidR="00F95151" w:rsidRPr="001525A7">
        <w:rPr>
          <w:rFonts w:asciiTheme="minorHAnsi" w:hAnsiTheme="minorHAnsi" w:cstheme="minorHAnsi"/>
          <w:bCs/>
          <w:sz w:val="22"/>
          <w:szCs w:val="22"/>
        </w:rPr>
        <w:t>)</w:t>
      </w:r>
      <w:r w:rsidR="00BE01B4" w:rsidRPr="001525A7">
        <w:rPr>
          <w:rFonts w:asciiTheme="minorHAnsi" w:hAnsiTheme="minorHAnsi" w:cstheme="minorHAnsi"/>
          <w:bCs/>
          <w:sz w:val="22"/>
          <w:szCs w:val="22"/>
        </w:rPr>
        <w:t xml:space="preserve"> anos, </w:t>
      </w:r>
      <w:r w:rsidR="00B468C6" w:rsidRPr="001525A7">
        <w:rPr>
          <w:rFonts w:asciiTheme="minorHAnsi" w:hAnsiTheme="minorHAnsi" w:cstheme="minorHAnsi"/>
          <w:bCs/>
          <w:sz w:val="22"/>
          <w:szCs w:val="22"/>
        </w:rPr>
        <w:t xml:space="preserve">um sistema de registo, </w:t>
      </w:r>
      <w:r w:rsidR="008522F0" w:rsidRPr="001525A7">
        <w:rPr>
          <w:rFonts w:asciiTheme="minorHAnsi" w:hAnsiTheme="minorHAnsi" w:cstheme="minorHAnsi"/>
          <w:bCs/>
          <w:sz w:val="22"/>
          <w:szCs w:val="22"/>
        </w:rPr>
        <w:t xml:space="preserve">em arquivo </w:t>
      </w:r>
      <w:r w:rsidR="00557B48" w:rsidRPr="001525A7">
        <w:rPr>
          <w:rFonts w:asciiTheme="minorHAnsi" w:hAnsiTheme="minorHAnsi" w:cstheme="minorHAnsi"/>
          <w:bCs/>
          <w:sz w:val="22"/>
          <w:szCs w:val="22"/>
        </w:rPr>
        <w:t>físico</w:t>
      </w:r>
      <w:r w:rsidR="00BE01B4" w:rsidRPr="001525A7">
        <w:rPr>
          <w:rFonts w:asciiTheme="minorHAnsi" w:hAnsiTheme="minorHAnsi" w:cstheme="minorHAnsi"/>
          <w:bCs/>
          <w:sz w:val="22"/>
          <w:szCs w:val="22"/>
        </w:rPr>
        <w:t xml:space="preserve"> ou em suporte informático, </w:t>
      </w:r>
      <w:r w:rsidR="007A631E" w:rsidRPr="001525A7">
        <w:rPr>
          <w:rFonts w:asciiTheme="minorHAnsi" w:hAnsiTheme="minorHAnsi" w:cstheme="minorHAnsi"/>
          <w:bCs/>
          <w:sz w:val="22"/>
          <w:szCs w:val="22"/>
        </w:rPr>
        <w:t>d</w:t>
      </w:r>
      <w:r w:rsidR="00BE01B4" w:rsidRPr="001525A7">
        <w:rPr>
          <w:rFonts w:asciiTheme="minorHAnsi" w:hAnsiTheme="minorHAnsi" w:cstheme="minorHAnsi"/>
          <w:bCs/>
          <w:sz w:val="22"/>
          <w:szCs w:val="22"/>
        </w:rPr>
        <w:t xml:space="preserve">e provas documentais de todas as operações de gestão, transporte e movimentos transfronteiriços de </w:t>
      </w:r>
      <w:r w:rsidR="00DD71AE" w:rsidRPr="001525A7">
        <w:rPr>
          <w:rFonts w:asciiTheme="minorHAnsi" w:hAnsiTheme="minorHAnsi" w:cstheme="minorHAnsi"/>
          <w:bCs/>
          <w:sz w:val="22"/>
          <w:szCs w:val="22"/>
        </w:rPr>
        <w:t xml:space="preserve">Resíduos </w:t>
      </w:r>
      <w:r w:rsidR="00BE01B4" w:rsidRPr="001525A7">
        <w:rPr>
          <w:rFonts w:asciiTheme="minorHAnsi" w:hAnsiTheme="minorHAnsi" w:cstheme="minorHAnsi"/>
          <w:bCs/>
          <w:sz w:val="22"/>
          <w:szCs w:val="22"/>
        </w:rPr>
        <w:t>realizad</w:t>
      </w:r>
      <w:r w:rsidR="00557B48" w:rsidRPr="001525A7">
        <w:rPr>
          <w:rFonts w:asciiTheme="minorHAnsi" w:hAnsiTheme="minorHAnsi" w:cstheme="minorHAnsi"/>
          <w:bCs/>
          <w:sz w:val="22"/>
          <w:szCs w:val="22"/>
        </w:rPr>
        <w:t>o</w:t>
      </w:r>
      <w:r w:rsidR="00BE01B4" w:rsidRPr="001525A7">
        <w:rPr>
          <w:rFonts w:asciiTheme="minorHAnsi" w:hAnsiTheme="minorHAnsi" w:cstheme="minorHAnsi"/>
          <w:bCs/>
          <w:sz w:val="22"/>
          <w:szCs w:val="22"/>
        </w:rPr>
        <w:t xml:space="preserve">s no âmbito do </w:t>
      </w:r>
      <w:r w:rsidR="008D6856" w:rsidRPr="001525A7">
        <w:rPr>
          <w:rFonts w:asciiTheme="minorHAnsi" w:hAnsiTheme="minorHAnsi" w:cstheme="minorHAnsi"/>
          <w:sz w:val="22"/>
          <w:szCs w:val="22"/>
        </w:rPr>
        <w:t>presente C</w:t>
      </w:r>
      <w:r w:rsidR="00FB5635" w:rsidRPr="001525A7">
        <w:rPr>
          <w:rFonts w:asciiTheme="minorHAnsi" w:hAnsiTheme="minorHAnsi" w:cstheme="minorHAnsi"/>
          <w:sz w:val="22"/>
          <w:szCs w:val="22"/>
        </w:rPr>
        <w:t>ontrato</w:t>
      </w:r>
      <w:r w:rsidR="00BE01B4" w:rsidRPr="001525A7">
        <w:rPr>
          <w:rFonts w:asciiTheme="minorHAnsi" w:hAnsiTheme="minorHAnsi" w:cstheme="minorHAnsi"/>
          <w:bCs/>
          <w:sz w:val="22"/>
          <w:szCs w:val="22"/>
        </w:rPr>
        <w:t xml:space="preserve">, que permitam a todo o momento, durante o prazo acima referido, avaliar a conformidade da sua </w:t>
      </w:r>
      <w:r w:rsidR="006B1F38" w:rsidRPr="001525A7">
        <w:rPr>
          <w:rFonts w:asciiTheme="minorHAnsi" w:hAnsiTheme="minorHAnsi" w:cstheme="minorHAnsi"/>
          <w:bCs/>
          <w:sz w:val="22"/>
          <w:szCs w:val="22"/>
        </w:rPr>
        <w:t>atividade</w:t>
      </w:r>
      <w:r w:rsidR="00BE01B4" w:rsidRPr="001525A7">
        <w:rPr>
          <w:rFonts w:asciiTheme="minorHAnsi" w:hAnsiTheme="minorHAnsi" w:cstheme="minorHAnsi"/>
          <w:bCs/>
          <w:sz w:val="22"/>
          <w:szCs w:val="22"/>
        </w:rPr>
        <w:t xml:space="preserve"> com as obrigações previstas no </w:t>
      </w:r>
      <w:r w:rsidR="008D6856" w:rsidRPr="001525A7">
        <w:rPr>
          <w:rFonts w:asciiTheme="minorHAnsi" w:hAnsiTheme="minorHAnsi" w:cstheme="minorHAnsi"/>
          <w:sz w:val="22"/>
          <w:szCs w:val="22"/>
        </w:rPr>
        <w:t>presente C</w:t>
      </w:r>
      <w:r w:rsidR="00FB5635" w:rsidRPr="001525A7">
        <w:rPr>
          <w:rFonts w:asciiTheme="minorHAnsi" w:hAnsiTheme="minorHAnsi" w:cstheme="minorHAnsi"/>
          <w:sz w:val="22"/>
          <w:szCs w:val="22"/>
        </w:rPr>
        <w:t>ontrato</w:t>
      </w:r>
      <w:r w:rsidR="00BE01B4" w:rsidRPr="001525A7">
        <w:rPr>
          <w:rFonts w:asciiTheme="minorHAnsi" w:hAnsiTheme="minorHAnsi" w:cstheme="minorHAnsi"/>
          <w:bCs/>
          <w:sz w:val="22"/>
          <w:szCs w:val="22"/>
        </w:rPr>
        <w:t xml:space="preserve">, bem como comprovar o percurso e destino final dos </w:t>
      </w:r>
      <w:r w:rsidR="00DD71AE" w:rsidRPr="001525A7">
        <w:rPr>
          <w:rFonts w:asciiTheme="minorHAnsi" w:hAnsiTheme="minorHAnsi" w:cstheme="minorHAnsi"/>
          <w:bCs/>
          <w:sz w:val="22"/>
          <w:szCs w:val="22"/>
        </w:rPr>
        <w:t>Resíduos</w:t>
      </w:r>
      <w:r w:rsidR="00BE01B4" w:rsidRPr="001525A7">
        <w:rPr>
          <w:rFonts w:asciiTheme="minorHAnsi" w:hAnsiTheme="minorHAnsi" w:cstheme="minorHAnsi"/>
          <w:bCs/>
          <w:sz w:val="22"/>
          <w:szCs w:val="22"/>
        </w:rPr>
        <w:t>.</w:t>
      </w:r>
    </w:p>
    <w:p w14:paraId="75C32283" w14:textId="77777777" w:rsidR="00BE01B4" w:rsidRPr="001525A7" w:rsidRDefault="008D2343"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bCs/>
          <w:sz w:val="22"/>
          <w:szCs w:val="22"/>
        </w:rPr>
        <w:t xml:space="preserve">O </w:t>
      </w:r>
      <w:r w:rsidR="00501533" w:rsidRPr="001525A7">
        <w:rPr>
          <w:rFonts w:asciiTheme="minorHAnsi" w:hAnsiTheme="minorHAnsi" w:cstheme="minorHAnsi"/>
          <w:sz w:val="22"/>
          <w:szCs w:val="22"/>
        </w:rPr>
        <w:t>Retomador</w:t>
      </w:r>
      <w:r w:rsidRPr="001525A7">
        <w:rPr>
          <w:rFonts w:asciiTheme="minorHAnsi" w:hAnsiTheme="minorHAnsi" w:cstheme="minorHAnsi"/>
          <w:bCs/>
          <w:sz w:val="22"/>
          <w:szCs w:val="22"/>
        </w:rPr>
        <w:t xml:space="preserve"> garante que a Sociedade Ponto Verde </w:t>
      </w:r>
      <w:r w:rsidR="00123295" w:rsidRPr="001525A7">
        <w:rPr>
          <w:rFonts w:asciiTheme="minorHAnsi" w:hAnsiTheme="minorHAnsi" w:cstheme="minorHAnsi"/>
          <w:bCs/>
          <w:sz w:val="22"/>
          <w:szCs w:val="22"/>
        </w:rPr>
        <w:t>pode, por si própria ou através de entidades independentes</w:t>
      </w:r>
      <w:r w:rsidR="00DD71AE"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 realizar </w:t>
      </w:r>
      <w:r w:rsidR="006B1F38" w:rsidRPr="001525A7">
        <w:rPr>
          <w:rFonts w:asciiTheme="minorHAnsi" w:hAnsiTheme="minorHAnsi" w:cstheme="minorHAnsi"/>
          <w:bCs/>
          <w:sz w:val="22"/>
          <w:szCs w:val="22"/>
        </w:rPr>
        <w:t>ações</w:t>
      </w:r>
      <w:r w:rsidRPr="001525A7">
        <w:rPr>
          <w:rFonts w:asciiTheme="minorHAnsi" w:hAnsiTheme="minorHAnsi" w:cstheme="minorHAnsi"/>
          <w:bCs/>
          <w:sz w:val="22"/>
          <w:szCs w:val="22"/>
        </w:rPr>
        <w:t xml:space="preserve"> de acompanhamento às operações de </w:t>
      </w:r>
      <w:r w:rsidR="008522F0" w:rsidRPr="001525A7">
        <w:rPr>
          <w:rFonts w:asciiTheme="minorHAnsi" w:hAnsiTheme="minorHAnsi" w:cstheme="minorHAnsi"/>
          <w:bCs/>
          <w:sz w:val="22"/>
          <w:szCs w:val="22"/>
        </w:rPr>
        <w:t>Retoma</w:t>
      </w:r>
      <w:r w:rsidRPr="001525A7">
        <w:rPr>
          <w:rFonts w:asciiTheme="minorHAnsi" w:hAnsiTheme="minorHAnsi" w:cstheme="minorHAnsi"/>
          <w:bCs/>
          <w:sz w:val="22"/>
          <w:szCs w:val="22"/>
        </w:rPr>
        <w:t xml:space="preserve">, preparação, transporte, reciclagem e outras operações de gestão dos </w:t>
      </w:r>
      <w:r w:rsidR="00DD71AE" w:rsidRPr="001525A7">
        <w:rPr>
          <w:rFonts w:asciiTheme="minorHAnsi" w:hAnsiTheme="minorHAnsi" w:cstheme="minorHAnsi"/>
          <w:bCs/>
          <w:sz w:val="22"/>
          <w:szCs w:val="22"/>
        </w:rPr>
        <w:t>Resíduos</w:t>
      </w:r>
      <w:r w:rsidR="00B53605" w:rsidRPr="001525A7">
        <w:rPr>
          <w:rFonts w:asciiTheme="minorHAnsi" w:hAnsiTheme="minorHAnsi" w:cstheme="minorHAnsi"/>
          <w:bCs/>
          <w:sz w:val="22"/>
          <w:szCs w:val="22"/>
        </w:rPr>
        <w:t>, independentemente de estas serem realizadas pelo Retomador e/ou pelo</w:t>
      </w:r>
      <w:r w:rsidR="00FA6F62" w:rsidRPr="001525A7">
        <w:rPr>
          <w:rFonts w:asciiTheme="minorHAnsi" w:hAnsiTheme="minorHAnsi" w:cstheme="minorHAnsi"/>
          <w:bCs/>
          <w:sz w:val="22"/>
          <w:szCs w:val="22"/>
        </w:rPr>
        <w:t>(</w:t>
      </w:r>
      <w:r w:rsidR="00B53605" w:rsidRPr="001525A7">
        <w:rPr>
          <w:rFonts w:asciiTheme="minorHAnsi" w:hAnsiTheme="minorHAnsi" w:cstheme="minorHAnsi"/>
          <w:bCs/>
          <w:sz w:val="22"/>
          <w:szCs w:val="22"/>
        </w:rPr>
        <w:t>s</w:t>
      </w:r>
      <w:r w:rsidR="00FA6F62" w:rsidRPr="001525A7">
        <w:rPr>
          <w:rFonts w:asciiTheme="minorHAnsi" w:hAnsiTheme="minorHAnsi" w:cstheme="minorHAnsi"/>
          <w:bCs/>
          <w:sz w:val="22"/>
          <w:szCs w:val="22"/>
        </w:rPr>
        <w:t>)</w:t>
      </w:r>
      <w:r w:rsidR="00B53605" w:rsidRPr="001525A7">
        <w:rPr>
          <w:rFonts w:asciiTheme="minorHAnsi" w:hAnsiTheme="minorHAnsi" w:cstheme="minorHAnsi"/>
          <w:bCs/>
          <w:sz w:val="22"/>
          <w:szCs w:val="22"/>
        </w:rPr>
        <w:t xml:space="preserve"> OTR por quem se faça acompanhar</w:t>
      </w:r>
      <w:r w:rsidRPr="001525A7">
        <w:rPr>
          <w:rFonts w:asciiTheme="minorHAnsi" w:hAnsiTheme="minorHAnsi" w:cstheme="minorHAnsi"/>
          <w:bCs/>
          <w:sz w:val="22"/>
          <w:szCs w:val="22"/>
        </w:rPr>
        <w:t>.</w:t>
      </w:r>
    </w:p>
    <w:p w14:paraId="5A0FFB1E" w14:textId="77777777" w:rsidR="00BE01B4" w:rsidRPr="001525A7" w:rsidRDefault="00BE01B4"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bCs/>
          <w:sz w:val="22"/>
          <w:szCs w:val="22"/>
        </w:rPr>
        <w:t xml:space="preserve">A Sociedade Ponto Verde </w:t>
      </w:r>
      <w:r w:rsidR="00CA73DF" w:rsidRPr="001525A7">
        <w:rPr>
          <w:rFonts w:asciiTheme="minorHAnsi" w:hAnsiTheme="minorHAnsi" w:cstheme="minorHAnsi"/>
          <w:bCs/>
          <w:sz w:val="22"/>
          <w:szCs w:val="22"/>
        </w:rPr>
        <w:t>poderá por</w:t>
      </w:r>
      <w:r w:rsidRPr="001525A7">
        <w:rPr>
          <w:rFonts w:asciiTheme="minorHAnsi" w:hAnsiTheme="minorHAnsi" w:cstheme="minorHAnsi"/>
          <w:bCs/>
          <w:sz w:val="22"/>
          <w:szCs w:val="22"/>
        </w:rPr>
        <w:t xml:space="preserve"> sua própria iniciativa proceder</w:t>
      </w:r>
      <w:r w:rsidR="00C068F0" w:rsidRPr="001525A7">
        <w:rPr>
          <w:rFonts w:asciiTheme="minorHAnsi" w:hAnsiTheme="minorHAnsi" w:cstheme="minorHAnsi"/>
          <w:bCs/>
          <w:sz w:val="22"/>
          <w:szCs w:val="22"/>
        </w:rPr>
        <w:t xml:space="preserve"> a auditorias ao Retomador</w:t>
      </w:r>
      <w:r w:rsidR="009635F8" w:rsidRPr="001525A7">
        <w:rPr>
          <w:rFonts w:asciiTheme="minorHAnsi" w:hAnsiTheme="minorHAnsi" w:cstheme="minorHAnsi"/>
          <w:bCs/>
          <w:sz w:val="22"/>
          <w:szCs w:val="22"/>
        </w:rPr>
        <w:t xml:space="preserve"> e/ou </w:t>
      </w:r>
      <w:r w:rsidR="009635F8" w:rsidRPr="001525A7">
        <w:rPr>
          <w:rFonts w:asciiTheme="minorHAnsi" w:hAnsiTheme="minorHAnsi" w:cstheme="minorHAnsi"/>
          <w:sz w:val="22"/>
          <w:szCs w:val="22"/>
        </w:rPr>
        <w:t>ao</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 xml:space="preserve"> OTR por quem aquele se faça acompanhar</w:t>
      </w:r>
      <w:r w:rsidRPr="001525A7">
        <w:rPr>
          <w:rFonts w:asciiTheme="minorHAnsi" w:hAnsiTheme="minorHAnsi" w:cstheme="minorHAnsi"/>
          <w:bCs/>
          <w:sz w:val="22"/>
          <w:szCs w:val="22"/>
        </w:rPr>
        <w:t xml:space="preserve">, </w:t>
      </w:r>
      <w:r w:rsidR="00C068F0" w:rsidRPr="001525A7">
        <w:rPr>
          <w:rFonts w:asciiTheme="minorHAnsi" w:hAnsiTheme="minorHAnsi" w:cstheme="minorHAnsi"/>
          <w:bCs/>
          <w:sz w:val="22"/>
          <w:szCs w:val="22"/>
        </w:rPr>
        <w:t xml:space="preserve">a realizar </w:t>
      </w:r>
      <w:r w:rsidRPr="001525A7">
        <w:rPr>
          <w:rFonts w:asciiTheme="minorHAnsi" w:hAnsiTheme="minorHAnsi" w:cstheme="minorHAnsi"/>
          <w:bCs/>
          <w:sz w:val="22"/>
          <w:szCs w:val="22"/>
        </w:rPr>
        <w:t>através de entidades independentes,</w:t>
      </w:r>
      <w:r w:rsidR="00F95151" w:rsidRPr="001525A7">
        <w:rPr>
          <w:rFonts w:asciiTheme="minorHAnsi" w:hAnsiTheme="minorHAnsi" w:cstheme="minorHAnsi"/>
          <w:bCs/>
          <w:sz w:val="22"/>
          <w:szCs w:val="22"/>
        </w:rPr>
        <w:t xml:space="preserve"> auditorias</w:t>
      </w:r>
      <w:r w:rsidRPr="001525A7">
        <w:rPr>
          <w:rFonts w:asciiTheme="minorHAnsi" w:hAnsiTheme="minorHAnsi" w:cstheme="minorHAnsi"/>
          <w:bCs/>
          <w:sz w:val="22"/>
          <w:szCs w:val="22"/>
        </w:rPr>
        <w:t xml:space="preserve"> </w:t>
      </w:r>
      <w:r w:rsidR="00F95151" w:rsidRPr="001525A7">
        <w:rPr>
          <w:rFonts w:asciiTheme="minorHAnsi" w:hAnsiTheme="minorHAnsi" w:cstheme="minorHAnsi"/>
          <w:bCs/>
          <w:sz w:val="22"/>
          <w:szCs w:val="22"/>
        </w:rPr>
        <w:t xml:space="preserve">através das quais se efetuarão </w:t>
      </w:r>
      <w:r w:rsidRPr="001525A7">
        <w:rPr>
          <w:rFonts w:asciiTheme="minorHAnsi" w:hAnsiTheme="minorHAnsi" w:cstheme="minorHAnsi"/>
          <w:bCs/>
          <w:sz w:val="22"/>
          <w:szCs w:val="22"/>
        </w:rPr>
        <w:t>todos os exames, verificações e análises dos elementos referidos nos anteriores número</w:t>
      </w:r>
      <w:r w:rsidR="009744E4" w:rsidRPr="001525A7">
        <w:rPr>
          <w:rFonts w:asciiTheme="minorHAnsi" w:hAnsiTheme="minorHAnsi" w:cstheme="minorHAnsi"/>
          <w:bCs/>
          <w:sz w:val="22"/>
          <w:szCs w:val="22"/>
        </w:rPr>
        <w:t>s</w:t>
      </w:r>
      <w:r w:rsidRPr="001525A7">
        <w:rPr>
          <w:rFonts w:asciiTheme="minorHAnsi" w:hAnsiTheme="minorHAnsi" w:cstheme="minorHAnsi"/>
          <w:bCs/>
          <w:sz w:val="22"/>
          <w:szCs w:val="22"/>
        </w:rPr>
        <w:t xml:space="preserve"> </w:t>
      </w:r>
      <w:r w:rsidR="00C068F0" w:rsidRPr="001525A7">
        <w:rPr>
          <w:rFonts w:asciiTheme="minorHAnsi" w:hAnsiTheme="minorHAnsi" w:cstheme="minorHAnsi"/>
          <w:bCs/>
          <w:sz w:val="22"/>
          <w:szCs w:val="22"/>
        </w:rPr>
        <w:t>11</w:t>
      </w:r>
      <w:r w:rsidR="00075179" w:rsidRPr="001525A7">
        <w:rPr>
          <w:rFonts w:asciiTheme="minorHAnsi" w:hAnsiTheme="minorHAnsi" w:cstheme="minorHAnsi"/>
          <w:bCs/>
          <w:sz w:val="22"/>
          <w:szCs w:val="22"/>
        </w:rPr>
        <w:t>.1</w:t>
      </w:r>
      <w:r w:rsidRPr="001525A7">
        <w:rPr>
          <w:rFonts w:asciiTheme="minorHAnsi" w:hAnsiTheme="minorHAnsi" w:cstheme="minorHAnsi"/>
          <w:bCs/>
          <w:sz w:val="22"/>
          <w:szCs w:val="22"/>
        </w:rPr>
        <w:t xml:space="preserve"> e </w:t>
      </w:r>
      <w:r w:rsidR="00C068F0" w:rsidRPr="001525A7">
        <w:rPr>
          <w:rFonts w:asciiTheme="minorHAnsi" w:hAnsiTheme="minorHAnsi" w:cstheme="minorHAnsi"/>
          <w:bCs/>
          <w:sz w:val="22"/>
          <w:szCs w:val="22"/>
        </w:rPr>
        <w:t>11</w:t>
      </w:r>
      <w:r w:rsidR="00075179"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2, e outros que </w:t>
      </w:r>
      <w:r w:rsidR="00F95151" w:rsidRPr="001525A7">
        <w:rPr>
          <w:rFonts w:asciiTheme="minorHAnsi" w:hAnsiTheme="minorHAnsi" w:cstheme="minorHAnsi"/>
          <w:bCs/>
          <w:sz w:val="22"/>
          <w:szCs w:val="22"/>
        </w:rPr>
        <w:t xml:space="preserve">a SPV </w:t>
      </w:r>
      <w:r w:rsidRPr="001525A7">
        <w:rPr>
          <w:rFonts w:asciiTheme="minorHAnsi" w:hAnsiTheme="minorHAnsi" w:cstheme="minorHAnsi"/>
          <w:bCs/>
          <w:sz w:val="22"/>
          <w:szCs w:val="22"/>
        </w:rPr>
        <w:t xml:space="preserve">repute </w:t>
      </w:r>
      <w:r w:rsidR="00F95151" w:rsidRPr="001525A7">
        <w:rPr>
          <w:rFonts w:asciiTheme="minorHAnsi" w:hAnsiTheme="minorHAnsi" w:cstheme="minorHAnsi"/>
          <w:bCs/>
          <w:sz w:val="22"/>
          <w:szCs w:val="22"/>
        </w:rPr>
        <w:t xml:space="preserve">de </w:t>
      </w:r>
      <w:r w:rsidRPr="001525A7">
        <w:rPr>
          <w:rFonts w:asciiTheme="minorHAnsi" w:hAnsiTheme="minorHAnsi" w:cstheme="minorHAnsi"/>
          <w:bCs/>
          <w:sz w:val="22"/>
          <w:szCs w:val="22"/>
        </w:rPr>
        <w:t xml:space="preserve">essenciais para assegurar a veracidade das declarações prestadas </w:t>
      </w:r>
      <w:r w:rsidR="006B1F38" w:rsidRPr="001525A7">
        <w:rPr>
          <w:rFonts w:asciiTheme="minorHAnsi" w:hAnsiTheme="minorHAnsi" w:cstheme="minorHAnsi"/>
          <w:bCs/>
          <w:sz w:val="22"/>
          <w:szCs w:val="22"/>
        </w:rPr>
        <w:t xml:space="preserve">pelo </w:t>
      </w:r>
      <w:r w:rsidR="00501533" w:rsidRPr="001525A7">
        <w:rPr>
          <w:rFonts w:asciiTheme="minorHAnsi" w:hAnsiTheme="minorHAnsi" w:cstheme="minorHAnsi"/>
          <w:sz w:val="22"/>
          <w:szCs w:val="22"/>
        </w:rPr>
        <w:t>Retomador</w:t>
      </w:r>
      <w:r w:rsidR="00D37417" w:rsidRPr="001525A7">
        <w:rPr>
          <w:rFonts w:asciiTheme="minorHAnsi" w:hAnsiTheme="minorHAnsi" w:cstheme="minorHAnsi"/>
          <w:bCs/>
          <w:sz w:val="22"/>
          <w:szCs w:val="22"/>
        </w:rPr>
        <w:t xml:space="preserve"> </w:t>
      </w:r>
      <w:r w:rsidR="009635F8" w:rsidRPr="001525A7">
        <w:rPr>
          <w:rFonts w:asciiTheme="minorHAnsi" w:hAnsiTheme="minorHAnsi" w:cstheme="minorHAnsi"/>
          <w:bCs/>
          <w:sz w:val="22"/>
          <w:szCs w:val="22"/>
        </w:rPr>
        <w:t xml:space="preserve">e/ou </w:t>
      </w:r>
      <w:r w:rsidR="009635F8" w:rsidRPr="001525A7">
        <w:rPr>
          <w:rFonts w:asciiTheme="minorHAnsi" w:hAnsiTheme="minorHAnsi" w:cstheme="minorHAnsi"/>
          <w:sz w:val="22"/>
          <w:szCs w:val="22"/>
        </w:rPr>
        <w:t>pelo</w:t>
      </w:r>
      <w:r w:rsidR="00FA6F62" w:rsidRPr="001525A7">
        <w:rPr>
          <w:rFonts w:asciiTheme="minorHAnsi" w:hAnsiTheme="minorHAnsi" w:cstheme="minorHAnsi"/>
          <w:sz w:val="22"/>
          <w:szCs w:val="22"/>
        </w:rPr>
        <w:t>(s)</w:t>
      </w:r>
      <w:r w:rsidR="009635F8" w:rsidRPr="001525A7">
        <w:rPr>
          <w:rFonts w:asciiTheme="minorHAnsi" w:hAnsiTheme="minorHAnsi" w:cstheme="minorHAnsi"/>
          <w:sz w:val="22"/>
          <w:szCs w:val="22"/>
        </w:rPr>
        <w:t xml:space="preserve"> OTR por quem aquele se faça acompanhar</w:t>
      </w:r>
      <w:r w:rsidR="009635F8" w:rsidRPr="001525A7">
        <w:rPr>
          <w:rFonts w:asciiTheme="minorHAnsi" w:hAnsiTheme="minorHAnsi" w:cstheme="minorHAnsi"/>
          <w:bCs/>
          <w:sz w:val="22"/>
          <w:szCs w:val="22"/>
        </w:rPr>
        <w:t xml:space="preserve"> </w:t>
      </w:r>
      <w:r w:rsidRPr="001525A7">
        <w:rPr>
          <w:rFonts w:asciiTheme="minorHAnsi" w:hAnsiTheme="minorHAnsi" w:cstheme="minorHAnsi"/>
          <w:bCs/>
          <w:sz w:val="22"/>
          <w:szCs w:val="22"/>
        </w:rPr>
        <w:t xml:space="preserve">e o </w:t>
      </w:r>
      <w:r w:rsidR="006B1F38" w:rsidRPr="001525A7">
        <w:rPr>
          <w:rFonts w:asciiTheme="minorHAnsi" w:hAnsiTheme="minorHAnsi" w:cstheme="minorHAnsi"/>
          <w:bCs/>
          <w:sz w:val="22"/>
          <w:szCs w:val="22"/>
        </w:rPr>
        <w:t>correto</w:t>
      </w:r>
      <w:r w:rsidRPr="001525A7">
        <w:rPr>
          <w:rFonts w:asciiTheme="minorHAnsi" w:hAnsiTheme="minorHAnsi" w:cstheme="minorHAnsi"/>
          <w:bCs/>
          <w:sz w:val="22"/>
          <w:szCs w:val="22"/>
        </w:rPr>
        <w:t xml:space="preserve"> cumprimento d</w:t>
      </w:r>
      <w:r w:rsidR="00C100BB" w:rsidRPr="001525A7">
        <w:rPr>
          <w:rFonts w:asciiTheme="minorHAnsi" w:hAnsiTheme="minorHAnsi" w:cstheme="minorHAnsi"/>
          <w:bCs/>
          <w:sz w:val="22"/>
          <w:szCs w:val="22"/>
        </w:rPr>
        <w:t xml:space="preserve">as obrigações assumidas no </w:t>
      </w:r>
      <w:r w:rsidR="00FB5635" w:rsidRPr="001525A7">
        <w:rPr>
          <w:rFonts w:asciiTheme="minorHAnsi" w:hAnsiTheme="minorHAnsi" w:cstheme="minorHAnsi"/>
          <w:bCs/>
          <w:sz w:val="22"/>
          <w:szCs w:val="22"/>
        </w:rPr>
        <w:t>presente C</w:t>
      </w:r>
      <w:r w:rsidR="00C100BB" w:rsidRPr="001525A7">
        <w:rPr>
          <w:rFonts w:asciiTheme="minorHAnsi" w:hAnsiTheme="minorHAnsi" w:cstheme="minorHAnsi"/>
          <w:bCs/>
          <w:sz w:val="22"/>
          <w:szCs w:val="22"/>
        </w:rPr>
        <w:t>ontrato</w:t>
      </w:r>
      <w:r w:rsidR="00FB5635" w:rsidRPr="001525A7">
        <w:rPr>
          <w:rFonts w:asciiTheme="minorHAnsi" w:hAnsiTheme="minorHAnsi" w:cstheme="minorHAnsi"/>
          <w:bCs/>
          <w:sz w:val="22"/>
          <w:szCs w:val="22"/>
        </w:rPr>
        <w:t>.</w:t>
      </w:r>
    </w:p>
    <w:p w14:paraId="32218DBC" w14:textId="77777777" w:rsidR="00BE01B4" w:rsidRPr="001525A7" w:rsidRDefault="00BE01B4"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bCs/>
          <w:sz w:val="22"/>
          <w:szCs w:val="22"/>
        </w:rPr>
        <w:t xml:space="preserve">A Sociedade Ponto Verde notificará </w:t>
      </w:r>
      <w:r w:rsidR="0064408B" w:rsidRPr="001525A7">
        <w:rPr>
          <w:rFonts w:asciiTheme="minorHAnsi" w:hAnsiTheme="minorHAnsi" w:cstheme="minorHAnsi"/>
          <w:bCs/>
          <w:sz w:val="22"/>
          <w:szCs w:val="22"/>
        </w:rPr>
        <w:t xml:space="preserve">o </w:t>
      </w:r>
      <w:r w:rsidR="00501533" w:rsidRPr="001525A7">
        <w:rPr>
          <w:rFonts w:asciiTheme="minorHAnsi" w:hAnsiTheme="minorHAnsi" w:cstheme="minorHAnsi"/>
          <w:sz w:val="22"/>
          <w:szCs w:val="22"/>
        </w:rPr>
        <w:t>Retomador</w:t>
      </w:r>
      <w:r w:rsidR="0044436C" w:rsidRPr="001525A7">
        <w:rPr>
          <w:rFonts w:asciiTheme="minorHAnsi" w:hAnsiTheme="minorHAnsi" w:cstheme="minorHAnsi"/>
          <w:sz w:val="22"/>
          <w:szCs w:val="22"/>
        </w:rPr>
        <w:t xml:space="preserve"> </w:t>
      </w:r>
      <w:r w:rsidR="0044436C" w:rsidRPr="001525A7">
        <w:rPr>
          <w:rFonts w:asciiTheme="minorHAnsi" w:hAnsiTheme="minorHAnsi" w:cstheme="minorHAnsi"/>
          <w:bCs/>
          <w:sz w:val="22"/>
          <w:szCs w:val="22"/>
        </w:rPr>
        <w:t xml:space="preserve">e/ou </w:t>
      </w:r>
      <w:r w:rsidR="0044436C" w:rsidRPr="001525A7">
        <w:rPr>
          <w:rFonts w:asciiTheme="minorHAnsi" w:hAnsiTheme="minorHAnsi" w:cstheme="minorHAnsi"/>
          <w:sz w:val="22"/>
          <w:szCs w:val="22"/>
        </w:rPr>
        <w:t>o(s) OTR</w:t>
      </w:r>
      <w:r w:rsidR="0064408B" w:rsidRPr="001525A7">
        <w:rPr>
          <w:rFonts w:asciiTheme="minorHAnsi" w:hAnsiTheme="minorHAnsi" w:cstheme="minorHAnsi"/>
          <w:bCs/>
          <w:sz w:val="22"/>
          <w:szCs w:val="22"/>
        </w:rPr>
        <w:t xml:space="preserve"> </w:t>
      </w:r>
      <w:r w:rsidRPr="001525A7">
        <w:rPr>
          <w:rFonts w:asciiTheme="minorHAnsi" w:hAnsiTheme="minorHAnsi" w:cstheme="minorHAnsi"/>
          <w:bCs/>
          <w:sz w:val="22"/>
          <w:szCs w:val="22"/>
        </w:rPr>
        <w:t xml:space="preserve">da auditoria a realizar e das condições em que a mesma se </w:t>
      </w:r>
      <w:r w:rsidR="006B1F38" w:rsidRPr="001525A7">
        <w:rPr>
          <w:rFonts w:asciiTheme="minorHAnsi" w:hAnsiTheme="minorHAnsi" w:cstheme="minorHAnsi"/>
          <w:bCs/>
          <w:sz w:val="22"/>
          <w:szCs w:val="22"/>
        </w:rPr>
        <w:t>efetuará</w:t>
      </w:r>
      <w:r w:rsidRPr="001525A7">
        <w:rPr>
          <w:rFonts w:asciiTheme="minorHAnsi" w:hAnsiTheme="minorHAnsi" w:cstheme="minorHAnsi"/>
          <w:bCs/>
          <w:sz w:val="22"/>
          <w:szCs w:val="22"/>
        </w:rPr>
        <w:t>, com a antecedência mínima de 10 (dez) dias</w:t>
      </w:r>
      <w:r w:rsidR="003462C1" w:rsidRPr="001525A7">
        <w:rPr>
          <w:rFonts w:asciiTheme="minorHAnsi" w:hAnsiTheme="minorHAnsi" w:cstheme="minorHAnsi"/>
          <w:bCs/>
          <w:sz w:val="22"/>
          <w:szCs w:val="22"/>
        </w:rPr>
        <w:t xml:space="preserve"> </w:t>
      </w:r>
      <w:r w:rsidR="00CA376C" w:rsidRPr="001525A7">
        <w:rPr>
          <w:rFonts w:asciiTheme="minorHAnsi" w:hAnsiTheme="minorHAnsi" w:cstheme="minorHAnsi"/>
          <w:bCs/>
          <w:sz w:val="22"/>
          <w:szCs w:val="22"/>
        </w:rPr>
        <w:t>corridos</w:t>
      </w:r>
      <w:r w:rsidRPr="001525A7">
        <w:rPr>
          <w:rFonts w:asciiTheme="minorHAnsi" w:hAnsiTheme="minorHAnsi" w:cstheme="minorHAnsi"/>
          <w:bCs/>
          <w:sz w:val="22"/>
          <w:szCs w:val="22"/>
        </w:rPr>
        <w:t xml:space="preserve">, devendo </w:t>
      </w:r>
      <w:r w:rsidR="0064408B" w:rsidRPr="001525A7">
        <w:rPr>
          <w:rFonts w:asciiTheme="minorHAnsi" w:hAnsiTheme="minorHAnsi" w:cstheme="minorHAnsi"/>
          <w:bCs/>
          <w:sz w:val="22"/>
          <w:szCs w:val="22"/>
        </w:rPr>
        <w:t xml:space="preserve">o </w:t>
      </w:r>
      <w:r w:rsidR="00501533" w:rsidRPr="001525A7">
        <w:rPr>
          <w:rFonts w:asciiTheme="minorHAnsi" w:hAnsiTheme="minorHAnsi" w:cstheme="minorHAnsi"/>
          <w:sz w:val="22"/>
          <w:szCs w:val="22"/>
        </w:rPr>
        <w:t>Retomador</w:t>
      </w:r>
      <w:r w:rsidR="0064408B" w:rsidRPr="001525A7">
        <w:rPr>
          <w:rFonts w:asciiTheme="minorHAnsi" w:hAnsiTheme="minorHAnsi" w:cstheme="minorHAnsi"/>
          <w:bCs/>
          <w:sz w:val="22"/>
          <w:szCs w:val="22"/>
        </w:rPr>
        <w:t xml:space="preserve"> </w:t>
      </w:r>
      <w:r w:rsidRPr="001525A7">
        <w:rPr>
          <w:rFonts w:asciiTheme="minorHAnsi" w:hAnsiTheme="minorHAnsi" w:cstheme="minorHAnsi"/>
          <w:bCs/>
          <w:sz w:val="22"/>
          <w:szCs w:val="22"/>
        </w:rPr>
        <w:t>facultar aos serviços de auditoria todos os documentos e suportes informáticos apoiados no “software” que lhe deu origem, referidos nos números anteriores, e ainda</w:t>
      </w:r>
      <w:r w:rsidR="008522F0" w:rsidRPr="001525A7">
        <w:rPr>
          <w:rFonts w:asciiTheme="minorHAnsi" w:hAnsiTheme="minorHAnsi" w:cstheme="minorHAnsi"/>
          <w:bCs/>
          <w:sz w:val="22"/>
          <w:szCs w:val="22"/>
        </w:rPr>
        <w:t xml:space="preserve"> quaisquer </w:t>
      </w:r>
      <w:r w:rsidRPr="001525A7">
        <w:rPr>
          <w:rFonts w:asciiTheme="minorHAnsi" w:hAnsiTheme="minorHAnsi" w:cstheme="minorHAnsi"/>
          <w:bCs/>
          <w:sz w:val="22"/>
          <w:szCs w:val="22"/>
        </w:rPr>
        <w:t xml:space="preserve">outros </w:t>
      </w:r>
      <w:r w:rsidR="008522F0" w:rsidRPr="001525A7">
        <w:rPr>
          <w:rFonts w:asciiTheme="minorHAnsi" w:hAnsiTheme="minorHAnsi" w:cstheme="minorHAnsi"/>
          <w:bCs/>
          <w:sz w:val="22"/>
          <w:szCs w:val="22"/>
        </w:rPr>
        <w:t xml:space="preserve">elementos </w:t>
      </w:r>
      <w:r w:rsidRPr="001525A7">
        <w:rPr>
          <w:rFonts w:asciiTheme="minorHAnsi" w:hAnsiTheme="minorHAnsi" w:cstheme="minorHAnsi"/>
          <w:bCs/>
          <w:sz w:val="22"/>
          <w:szCs w:val="22"/>
        </w:rPr>
        <w:t>que se mostrem necessários.</w:t>
      </w:r>
    </w:p>
    <w:p w14:paraId="4C4724FC" w14:textId="77777777" w:rsidR="00BE01B4" w:rsidRPr="001525A7" w:rsidRDefault="00BE01B4"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bCs/>
          <w:sz w:val="22"/>
          <w:szCs w:val="22"/>
        </w:rPr>
        <w:t xml:space="preserve">Os custos </w:t>
      </w:r>
      <w:r w:rsidR="006B1F38" w:rsidRPr="001525A7">
        <w:rPr>
          <w:rFonts w:asciiTheme="minorHAnsi" w:hAnsiTheme="minorHAnsi" w:cstheme="minorHAnsi"/>
          <w:bCs/>
          <w:sz w:val="22"/>
          <w:szCs w:val="22"/>
        </w:rPr>
        <w:t>efetivos</w:t>
      </w:r>
      <w:r w:rsidRPr="001525A7">
        <w:rPr>
          <w:rFonts w:asciiTheme="minorHAnsi" w:hAnsiTheme="minorHAnsi" w:cstheme="minorHAnsi"/>
          <w:bCs/>
          <w:sz w:val="22"/>
          <w:szCs w:val="22"/>
        </w:rPr>
        <w:t xml:space="preserve"> e fundamentados com os exames, verificações, análises e </w:t>
      </w:r>
      <w:r w:rsidR="006B1F38" w:rsidRPr="001525A7">
        <w:rPr>
          <w:rFonts w:asciiTheme="minorHAnsi" w:hAnsiTheme="minorHAnsi" w:cstheme="minorHAnsi"/>
          <w:bCs/>
          <w:sz w:val="22"/>
          <w:szCs w:val="22"/>
        </w:rPr>
        <w:t>ações</w:t>
      </w:r>
      <w:r w:rsidRPr="001525A7">
        <w:rPr>
          <w:rFonts w:asciiTheme="minorHAnsi" w:hAnsiTheme="minorHAnsi" w:cstheme="minorHAnsi"/>
          <w:bCs/>
          <w:sz w:val="22"/>
          <w:szCs w:val="22"/>
        </w:rPr>
        <w:t xml:space="preserve"> de acompanhamento a que aludem os número</w:t>
      </w:r>
      <w:r w:rsidR="009744E4" w:rsidRPr="001525A7">
        <w:rPr>
          <w:rFonts w:asciiTheme="minorHAnsi" w:hAnsiTheme="minorHAnsi" w:cstheme="minorHAnsi"/>
          <w:bCs/>
          <w:sz w:val="22"/>
          <w:szCs w:val="22"/>
        </w:rPr>
        <w:t>s</w:t>
      </w:r>
      <w:r w:rsidRPr="001525A7">
        <w:rPr>
          <w:rFonts w:asciiTheme="minorHAnsi" w:hAnsiTheme="minorHAnsi" w:cstheme="minorHAnsi"/>
          <w:bCs/>
          <w:sz w:val="22"/>
          <w:szCs w:val="22"/>
        </w:rPr>
        <w:t xml:space="preserve"> </w:t>
      </w:r>
      <w:r w:rsidR="00F95151" w:rsidRPr="001525A7">
        <w:rPr>
          <w:rFonts w:asciiTheme="minorHAnsi" w:hAnsiTheme="minorHAnsi" w:cstheme="minorHAnsi"/>
          <w:bCs/>
          <w:sz w:val="22"/>
          <w:szCs w:val="22"/>
        </w:rPr>
        <w:t>11</w:t>
      </w:r>
      <w:r w:rsidR="00075179"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3 e </w:t>
      </w:r>
      <w:r w:rsidR="00F95151" w:rsidRPr="001525A7">
        <w:rPr>
          <w:rFonts w:asciiTheme="minorHAnsi" w:hAnsiTheme="minorHAnsi" w:cstheme="minorHAnsi"/>
          <w:bCs/>
          <w:sz w:val="22"/>
          <w:szCs w:val="22"/>
        </w:rPr>
        <w:t>11</w:t>
      </w:r>
      <w:r w:rsidR="00075179"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4 serão suportados pela Sociedade Ponto Verde, salvo no caso em que </w:t>
      </w:r>
      <w:r w:rsidR="008522F0" w:rsidRPr="001525A7">
        <w:rPr>
          <w:rFonts w:asciiTheme="minorHAnsi" w:hAnsiTheme="minorHAnsi" w:cstheme="minorHAnsi"/>
          <w:bCs/>
          <w:sz w:val="22"/>
          <w:szCs w:val="22"/>
        </w:rPr>
        <w:t>d</w:t>
      </w:r>
      <w:r w:rsidRPr="001525A7">
        <w:rPr>
          <w:rFonts w:asciiTheme="minorHAnsi" w:hAnsiTheme="minorHAnsi" w:cstheme="minorHAnsi"/>
          <w:bCs/>
          <w:sz w:val="22"/>
          <w:szCs w:val="22"/>
        </w:rPr>
        <w:t xml:space="preserve">os referidos exames, verificações, análises e </w:t>
      </w:r>
      <w:r w:rsidR="006B1F38" w:rsidRPr="001525A7">
        <w:rPr>
          <w:rFonts w:asciiTheme="minorHAnsi" w:hAnsiTheme="minorHAnsi" w:cstheme="minorHAnsi"/>
          <w:bCs/>
          <w:sz w:val="22"/>
          <w:szCs w:val="22"/>
        </w:rPr>
        <w:t>ações</w:t>
      </w:r>
      <w:r w:rsidRPr="001525A7">
        <w:rPr>
          <w:rFonts w:asciiTheme="minorHAnsi" w:hAnsiTheme="minorHAnsi" w:cstheme="minorHAnsi"/>
          <w:bCs/>
          <w:sz w:val="22"/>
          <w:szCs w:val="22"/>
        </w:rPr>
        <w:t xml:space="preserve"> de acompanhamento</w:t>
      </w:r>
      <w:r w:rsidR="008522F0" w:rsidRPr="001525A7">
        <w:rPr>
          <w:rFonts w:asciiTheme="minorHAnsi" w:hAnsiTheme="minorHAnsi" w:cstheme="minorHAnsi"/>
          <w:bCs/>
          <w:sz w:val="22"/>
          <w:szCs w:val="22"/>
        </w:rPr>
        <w:t xml:space="preserve"> resulte</w:t>
      </w:r>
      <w:r w:rsidRPr="001525A7">
        <w:rPr>
          <w:rFonts w:asciiTheme="minorHAnsi" w:hAnsiTheme="minorHAnsi" w:cstheme="minorHAnsi"/>
          <w:bCs/>
          <w:sz w:val="22"/>
          <w:szCs w:val="22"/>
        </w:rPr>
        <w:t xml:space="preserve"> o incumprimento de qualquer das obrigações previstas no </w:t>
      </w:r>
      <w:r w:rsidR="008D6856" w:rsidRPr="001525A7">
        <w:rPr>
          <w:rFonts w:asciiTheme="minorHAnsi" w:hAnsiTheme="minorHAnsi" w:cstheme="minorHAnsi"/>
          <w:bCs/>
          <w:sz w:val="22"/>
          <w:szCs w:val="22"/>
        </w:rPr>
        <w:lastRenderedPageBreak/>
        <w:t>presente C</w:t>
      </w:r>
      <w:r w:rsidR="00FB5635" w:rsidRPr="001525A7">
        <w:rPr>
          <w:rFonts w:asciiTheme="minorHAnsi" w:hAnsiTheme="minorHAnsi" w:cstheme="minorHAnsi"/>
          <w:bCs/>
          <w:sz w:val="22"/>
          <w:szCs w:val="22"/>
        </w:rPr>
        <w:t>ontrato</w:t>
      </w:r>
      <w:r w:rsidRPr="001525A7">
        <w:rPr>
          <w:rFonts w:asciiTheme="minorHAnsi" w:hAnsiTheme="minorHAnsi" w:cstheme="minorHAnsi"/>
          <w:bCs/>
          <w:sz w:val="22"/>
          <w:szCs w:val="22"/>
        </w:rPr>
        <w:t xml:space="preserve">, caso em que </w:t>
      </w:r>
      <w:r w:rsidR="0064408B" w:rsidRPr="001525A7">
        <w:rPr>
          <w:rFonts w:asciiTheme="minorHAnsi" w:hAnsiTheme="minorHAnsi" w:cstheme="minorHAnsi"/>
          <w:bCs/>
          <w:sz w:val="22"/>
          <w:szCs w:val="22"/>
        </w:rPr>
        <w:t xml:space="preserve">o </w:t>
      </w:r>
      <w:r w:rsidR="00501533" w:rsidRPr="001525A7">
        <w:rPr>
          <w:rFonts w:asciiTheme="minorHAnsi" w:hAnsiTheme="minorHAnsi" w:cstheme="minorHAnsi"/>
          <w:sz w:val="22"/>
          <w:szCs w:val="22"/>
        </w:rPr>
        <w:t>Retomador</w:t>
      </w:r>
      <w:r w:rsidR="0064408B" w:rsidRPr="001525A7">
        <w:rPr>
          <w:rFonts w:asciiTheme="minorHAnsi" w:hAnsiTheme="minorHAnsi" w:cstheme="minorHAnsi"/>
          <w:bCs/>
          <w:sz w:val="22"/>
          <w:szCs w:val="22"/>
        </w:rPr>
        <w:t xml:space="preserve"> </w:t>
      </w:r>
      <w:r w:rsidR="009744E4" w:rsidRPr="001525A7">
        <w:rPr>
          <w:rFonts w:asciiTheme="minorHAnsi" w:hAnsiTheme="minorHAnsi" w:cstheme="minorHAnsi"/>
          <w:bCs/>
          <w:sz w:val="22"/>
          <w:szCs w:val="22"/>
        </w:rPr>
        <w:t>será</w:t>
      </w:r>
      <w:r w:rsidR="00C13DB1" w:rsidRPr="001525A7">
        <w:rPr>
          <w:rFonts w:asciiTheme="minorHAnsi" w:hAnsiTheme="minorHAnsi" w:cstheme="minorHAnsi"/>
          <w:bCs/>
          <w:sz w:val="22"/>
          <w:szCs w:val="22"/>
        </w:rPr>
        <w:t xml:space="preserve"> </w:t>
      </w:r>
      <w:r w:rsidRPr="001525A7">
        <w:rPr>
          <w:rFonts w:asciiTheme="minorHAnsi" w:hAnsiTheme="minorHAnsi" w:cstheme="minorHAnsi"/>
          <w:bCs/>
          <w:sz w:val="22"/>
          <w:szCs w:val="22"/>
        </w:rPr>
        <w:t>obrigad</w:t>
      </w:r>
      <w:r w:rsidR="0064408B" w:rsidRPr="001525A7">
        <w:rPr>
          <w:rFonts w:asciiTheme="minorHAnsi" w:hAnsiTheme="minorHAnsi" w:cstheme="minorHAnsi"/>
          <w:bCs/>
          <w:sz w:val="22"/>
          <w:szCs w:val="22"/>
        </w:rPr>
        <w:t>o</w:t>
      </w:r>
      <w:r w:rsidRPr="001525A7">
        <w:rPr>
          <w:rFonts w:asciiTheme="minorHAnsi" w:hAnsiTheme="minorHAnsi" w:cstheme="minorHAnsi"/>
          <w:bCs/>
          <w:sz w:val="22"/>
          <w:szCs w:val="22"/>
        </w:rPr>
        <w:t xml:space="preserve"> a pagar à Sociedade Ponto Verde os custos referidos neste número, no prazo máximo de </w:t>
      </w:r>
      <w:r w:rsidR="00F95151" w:rsidRPr="001525A7">
        <w:rPr>
          <w:rFonts w:asciiTheme="minorHAnsi" w:hAnsiTheme="minorHAnsi" w:cstheme="minorHAnsi"/>
          <w:bCs/>
          <w:sz w:val="22"/>
          <w:szCs w:val="22"/>
        </w:rPr>
        <w:t>10 (</w:t>
      </w:r>
      <w:r w:rsidRPr="001525A7">
        <w:rPr>
          <w:rFonts w:asciiTheme="minorHAnsi" w:hAnsiTheme="minorHAnsi" w:cstheme="minorHAnsi"/>
          <w:bCs/>
          <w:sz w:val="22"/>
          <w:szCs w:val="22"/>
        </w:rPr>
        <w:t>dez</w:t>
      </w:r>
      <w:r w:rsidR="00F95151" w:rsidRPr="001525A7">
        <w:rPr>
          <w:rFonts w:asciiTheme="minorHAnsi" w:hAnsiTheme="minorHAnsi" w:cstheme="minorHAnsi"/>
          <w:bCs/>
          <w:sz w:val="22"/>
          <w:szCs w:val="22"/>
        </w:rPr>
        <w:t>)</w:t>
      </w:r>
      <w:r w:rsidRPr="001525A7">
        <w:rPr>
          <w:rFonts w:asciiTheme="minorHAnsi" w:hAnsiTheme="minorHAnsi" w:cstheme="minorHAnsi"/>
          <w:bCs/>
          <w:sz w:val="22"/>
          <w:szCs w:val="22"/>
        </w:rPr>
        <w:t xml:space="preserve"> dias </w:t>
      </w:r>
      <w:r w:rsidR="00F95151" w:rsidRPr="001525A7">
        <w:rPr>
          <w:rFonts w:asciiTheme="minorHAnsi" w:hAnsiTheme="minorHAnsi" w:cstheme="minorHAnsi"/>
          <w:bCs/>
          <w:sz w:val="22"/>
          <w:szCs w:val="22"/>
        </w:rPr>
        <w:t xml:space="preserve">úteis </w:t>
      </w:r>
      <w:r w:rsidRPr="001525A7">
        <w:rPr>
          <w:rFonts w:asciiTheme="minorHAnsi" w:hAnsiTheme="minorHAnsi" w:cstheme="minorHAnsi"/>
          <w:bCs/>
          <w:sz w:val="22"/>
          <w:szCs w:val="22"/>
        </w:rPr>
        <w:t xml:space="preserve">a contar da data de emissão da correspondente </w:t>
      </w:r>
      <w:r w:rsidR="006B1F38" w:rsidRPr="001525A7">
        <w:rPr>
          <w:rFonts w:asciiTheme="minorHAnsi" w:hAnsiTheme="minorHAnsi" w:cstheme="minorHAnsi"/>
          <w:bCs/>
          <w:sz w:val="22"/>
          <w:szCs w:val="22"/>
        </w:rPr>
        <w:t>fatura</w:t>
      </w:r>
      <w:r w:rsidRPr="001525A7">
        <w:rPr>
          <w:rFonts w:asciiTheme="minorHAnsi" w:hAnsiTheme="minorHAnsi" w:cstheme="minorHAnsi"/>
          <w:bCs/>
          <w:sz w:val="22"/>
          <w:szCs w:val="22"/>
        </w:rPr>
        <w:t xml:space="preserve">, </w:t>
      </w:r>
      <w:r w:rsidR="00617755" w:rsidRPr="001525A7">
        <w:rPr>
          <w:rFonts w:asciiTheme="minorHAnsi" w:hAnsiTheme="minorHAnsi" w:cstheme="minorHAnsi"/>
          <w:bCs/>
          <w:sz w:val="22"/>
          <w:szCs w:val="22"/>
        </w:rPr>
        <w:t xml:space="preserve">a emitir </w:t>
      </w:r>
      <w:r w:rsidRPr="001525A7">
        <w:rPr>
          <w:rFonts w:asciiTheme="minorHAnsi" w:hAnsiTheme="minorHAnsi" w:cstheme="minorHAnsi"/>
          <w:bCs/>
          <w:sz w:val="22"/>
          <w:szCs w:val="22"/>
        </w:rPr>
        <w:t xml:space="preserve">pela Sociedade Ponto Verde. </w:t>
      </w:r>
    </w:p>
    <w:p w14:paraId="6062C085" w14:textId="77777777" w:rsidR="00BE01B4" w:rsidRPr="001525A7" w:rsidRDefault="005D2649" w:rsidP="00DD7937">
      <w:pPr>
        <w:pStyle w:val="PargrafodaLista"/>
        <w:numPr>
          <w:ilvl w:val="1"/>
          <w:numId w:val="9"/>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bCs/>
          <w:sz w:val="22"/>
          <w:szCs w:val="22"/>
        </w:rPr>
        <w:t>Sem</w:t>
      </w:r>
      <w:r w:rsidR="00BE01B4" w:rsidRPr="001525A7">
        <w:rPr>
          <w:rFonts w:asciiTheme="minorHAnsi" w:hAnsiTheme="minorHAnsi" w:cstheme="minorHAnsi"/>
          <w:bCs/>
          <w:sz w:val="22"/>
          <w:szCs w:val="22"/>
        </w:rPr>
        <w:t xml:space="preserve"> prejuízo do disposto no anterior número </w:t>
      </w:r>
      <w:r w:rsidR="00F95151" w:rsidRPr="001525A7">
        <w:rPr>
          <w:rFonts w:asciiTheme="minorHAnsi" w:hAnsiTheme="minorHAnsi" w:cstheme="minorHAnsi"/>
          <w:bCs/>
          <w:sz w:val="22"/>
          <w:szCs w:val="22"/>
        </w:rPr>
        <w:t>11</w:t>
      </w:r>
      <w:r w:rsidR="00075179" w:rsidRPr="001525A7">
        <w:rPr>
          <w:rFonts w:asciiTheme="minorHAnsi" w:hAnsiTheme="minorHAnsi" w:cstheme="minorHAnsi"/>
          <w:bCs/>
          <w:sz w:val="22"/>
          <w:szCs w:val="22"/>
        </w:rPr>
        <w:t>.</w:t>
      </w:r>
      <w:r w:rsidR="00C103A1" w:rsidRPr="001525A7">
        <w:rPr>
          <w:rFonts w:asciiTheme="minorHAnsi" w:hAnsiTheme="minorHAnsi" w:cstheme="minorHAnsi"/>
          <w:bCs/>
          <w:sz w:val="22"/>
          <w:szCs w:val="22"/>
        </w:rPr>
        <w:t>5</w:t>
      </w:r>
      <w:r w:rsidR="00BE01B4" w:rsidRPr="001525A7">
        <w:rPr>
          <w:rFonts w:asciiTheme="minorHAnsi" w:hAnsiTheme="minorHAnsi" w:cstheme="minorHAnsi"/>
          <w:bCs/>
          <w:sz w:val="22"/>
          <w:szCs w:val="22"/>
        </w:rPr>
        <w:t xml:space="preserve">, caso a Sociedade Ponto Verde venha a apurar, designadamente através dos exames, verificações, análises e </w:t>
      </w:r>
      <w:r w:rsidR="006B1F38" w:rsidRPr="001525A7">
        <w:rPr>
          <w:rFonts w:asciiTheme="minorHAnsi" w:hAnsiTheme="minorHAnsi" w:cstheme="minorHAnsi"/>
          <w:bCs/>
          <w:sz w:val="22"/>
          <w:szCs w:val="22"/>
        </w:rPr>
        <w:t>ações</w:t>
      </w:r>
      <w:r w:rsidR="00BE01B4" w:rsidRPr="001525A7">
        <w:rPr>
          <w:rFonts w:asciiTheme="minorHAnsi" w:hAnsiTheme="minorHAnsi" w:cstheme="minorHAnsi"/>
          <w:bCs/>
          <w:sz w:val="22"/>
          <w:szCs w:val="22"/>
        </w:rPr>
        <w:t xml:space="preserve"> de acompanhamento previstos nos números anteriores, que </w:t>
      </w:r>
      <w:r w:rsidR="003E4341" w:rsidRPr="001525A7">
        <w:rPr>
          <w:rFonts w:asciiTheme="minorHAnsi" w:hAnsiTheme="minorHAnsi" w:cstheme="minorHAnsi"/>
          <w:bCs/>
          <w:sz w:val="22"/>
          <w:szCs w:val="22"/>
        </w:rPr>
        <w:t xml:space="preserve">o </w:t>
      </w:r>
      <w:r w:rsidR="00501533" w:rsidRPr="001525A7">
        <w:rPr>
          <w:rFonts w:asciiTheme="minorHAnsi" w:hAnsiTheme="minorHAnsi" w:cstheme="minorHAnsi"/>
          <w:sz w:val="22"/>
          <w:szCs w:val="22"/>
        </w:rPr>
        <w:t>Retomador</w:t>
      </w:r>
      <w:r w:rsidR="00D37417" w:rsidRPr="001525A7">
        <w:rPr>
          <w:rFonts w:asciiTheme="minorHAnsi" w:hAnsiTheme="minorHAnsi" w:cstheme="minorHAnsi"/>
          <w:bCs/>
          <w:sz w:val="22"/>
          <w:szCs w:val="22"/>
        </w:rPr>
        <w:t xml:space="preserve"> </w:t>
      </w:r>
      <w:r w:rsidR="009635F8" w:rsidRPr="001525A7">
        <w:rPr>
          <w:rFonts w:asciiTheme="minorHAnsi" w:hAnsiTheme="minorHAnsi" w:cstheme="minorHAnsi"/>
          <w:bCs/>
          <w:sz w:val="22"/>
          <w:szCs w:val="22"/>
        </w:rPr>
        <w:t xml:space="preserve">e/ou </w:t>
      </w:r>
      <w:r w:rsidR="009635F8" w:rsidRPr="001525A7">
        <w:rPr>
          <w:rFonts w:asciiTheme="minorHAnsi" w:hAnsiTheme="minorHAnsi" w:cstheme="minorHAnsi"/>
          <w:sz w:val="22"/>
          <w:szCs w:val="22"/>
        </w:rPr>
        <w:t>o</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s</w:t>
      </w:r>
      <w:r w:rsidR="00FA6F62" w:rsidRPr="001525A7">
        <w:rPr>
          <w:rFonts w:asciiTheme="minorHAnsi" w:hAnsiTheme="minorHAnsi" w:cstheme="minorHAnsi"/>
          <w:sz w:val="22"/>
          <w:szCs w:val="22"/>
        </w:rPr>
        <w:t>)</w:t>
      </w:r>
      <w:r w:rsidR="009635F8" w:rsidRPr="001525A7">
        <w:rPr>
          <w:rFonts w:asciiTheme="minorHAnsi" w:hAnsiTheme="minorHAnsi" w:cstheme="minorHAnsi"/>
          <w:sz w:val="22"/>
          <w:szCs w:val="22"/>
        </w:rPr>
        <w:t xml:space="preserve"> OTR por quem aquele se faça acompanhar</w:t>
      </w:r>
      <w:r w:rsidR="009635F8" w:rsidRPr="001525A7">
        <w:rPr>
          <w:rFonts w:asciiTheme="minorHAnsi" w:hAnsiTheme="minorHAnsi" w:cstheme="minorHAnsi"/>
          <w:bCs/>
          <w:sz w:val="22"/>
          <w:szCs w:val="22"/>
        </w:rPr>
        <w:t xml:space="preserve"> </w:t>
      </w:r>
      <w:r w:rsidR="00BE01B4" w:rsidRPr="001525A7">
        <w:rPr>
          <w:rFonts w:asciiTheme="minorHAnsi" w:hAnsiTheme="minorHAnsi" w:cstheme="minorHAnsi"/>
          <w:bCs/>
          <w:sz w:val="22"/>
          <w:szCs w:val="22"/>
        </w:rPr>
        <w:t>incumpriu</w:t>
      </w:r>
      <w:r w:rsidR="009635F8" w:rsidRPr="001525A7">
        <w:rPr>
          <w:rFonts w:asciiTheme="minorHAnsi" w:hAnsiTheme="minorHAnsi" w:cstheme="minorHAnsi"/>
          <w:bCs/>
          <w:sz w:val="22"/>
          <w:szCs w:val="22"/>
        </w:rPr>
        <w:t>/incumpriram</w:t>
      </w:r>
      <w:r w:rsidR="00BE01B4" w:rsidRPr="001525A7">
        <w:rPr>
          <w:rFonts w:asciiTheme="minorHAnsi" w:hAnsiTheme="minorHAnsi" w:cstheme="minorHAnsi"/>
          <w:bCs/>
          <w:sz w:val="22"/>
          <w:szCs w:val="22"/>
        </w:rPr>
        <w:t xml:space="preserve"> alguma das obrigações previstas no </w:t>
      </w:r>
      <w:r w:rsidR="00FB5635" w:rsidRPr="001525A7">
        <w:rPr>
          <w:rFonts w:asciiTheme="minorHAnsi" w:hAnsiTheme="minorHAnsi" w:cstheme="minorHAnsi"/>
          <w:bCs/>
          <w:sz w:val="22"/>
          <w:szCs w:val="22"/>
        </w:rPr>
        <w:t>presente C</w:t>
      </w:r>
      <w:r w:rsidR="00BE01B4" w:rsidRPr="001525A7">
        <w:rPr>
          <w:rFonts w:asciiTheme="minorHAnsi" w:hAnsiTheme="minorHAnsi" w:cstheme="minorHAnsi"/>
          <w:bCs/>
          <w:sz w:val="22"/>
          <w:szCs w:val="22"/>
        </w:rPr>
        <w:t xml:space="preserve">ontrato, nomeadamente </w:t>
      </w:r>
      <w:r w:rsidR="00617755" w:rsidRPr="001525A7">
        <w:rPr>
          <w:rFonts w:asciiTheme="minorHAnsi" w:hAnsiTheme="minorHAnsi" w:cstheme="minorHAnsi"/>
          <w:bCs/>
          <w:sz w:val="22"/>
          <w:szCs w:val="22"/>
        </w:rPr>
        <w:t xml:space="preserve">que </w:t>
      </w:r>
      <w:r w:rsidR="00BE01B4" w:rsidRPr="001525A7">
        <w:rPr>
          <w:rFonts w:asciiTheme="minorHAnsi" w:hAnsiTheme="minorHAnsi" w:cstheme="minorHAnsi"/>
          <w:bCs/>
          <w:sz w:val="22"/>
          <w:szCs w:val="22"/>
        </w:rPr>
        <w:t>prestou</w:t>
      </w:r>
      <w:r w:rsidR="009635F8" w:rsidRPr="001525A7">
        <w:rPr>
          <w:rFonts w:asciiTheme="minorHAnsi" w:hAnsiTheme="minorHAnsi" w:cstheme="minorHAnsi"/>
          <w:bCs/>
          <w:sz w:val="22"/>
          <w:szCs w:val="22"/>
        </w:rPr>
        <w:t>/prestaram</w:t>
      </w:r>
      <w:r w:rsidR="00BE01B4" w:rsidRPr="001525A7">
        <w:rPr>
          <w:rFonts w:asciiTheme="minorHAnsi" w:hAnsiTheme="minorHAnsi" w:cstheme="minorHAnsi"/>
          <w:bCs/>
          <w:sz w:val="22"/>
          <w:szCs w:val="22"/>
        </w:rPr>
        <w:t xml:space="preserve"> falsas declarações, a Sociedade Ponto Verde poderá proceder à resolução do </w:t>
      </w:r>
      <w:r w:rsidR="00FB5635" w:rsidRPr="001525A7">
        <w:rPr>
          <w:rFonts w:asciiTheme="minorHAnsi" w:hAnsiTheme="minorHAnsi" w:cstheme="minorHAnsi"/>
          <w:bCs/>
          <w:sz w:val="22"/>
          <w:szCs w:val="22"/>
        </w:rPr>
        <w:t>presente C</w:t>
      </w:r>
      <w:r w:rsidR="00BE01B4" w:rsidRPr="001525A7">
        <w:rPr>
          <w:rFonts w:asciiTheme="minorHAnsi" w:hAnsiTheme="minorHAnsi" w:cstheme="minorHAnsi"/>
          <w:bCs/>
          <w:sz w:val="22"/>
          <w:szCs w:val="22"/>
        </w:rPr>
        <w:t>ontrato,</w:t>
      </w:r>
      <w:r w:rsidR="00B468C6" w:rsidRPr="001525A7">
        <w:rPr>
          <w:rFonts w:asciiTheme="minorHAnsi" w:hAnsiTheme="minorHAnsi" w:cstheme="minorHAnsi"/>
          <w:bCs/>
          <w:sz w:val="22"/>
          <w:szCs w:val="22"/>
        </w:rPr>
        <w:t xml:space="preserve"> nos termos </w:t>
      </w:r>
      <w:r w:rsidR="00DE7CEB" w:rsidRPr="001525A7">
        <w:rPr>
          <w:rFonts w:asciiTheme="minorHAnsi" w:hAnsiTheme="minorHAnsi" w:cstheme="minorHAnsi"/>
          <w:bCs/>
          <w:sz w:val="22"/>
          <w:szCs w:val="22"/>
        </w:rPr>
        <w:t>da Cláusula</w:t>
      </w:r>
      <w:r w:rsidR="008E68AC" w:rsidRPr="001525A7">
        <w:rPr>
          <w:rFonts w:asciiTheme="minorHAnsi" w:hAnsiTheme="minorHAnsi" w:cstheme="minorHAnsi"/>
          <w:bCs/>
          <w:sz w:val="22"/>
          <w:szCs w:val="22"/>
        </w:rPr>
        <w:t xml:space="preserve"> </w:t>
      </w:r>
      <w:r w:rsidR="00F95151" w:rsidRPr="001525A7">
        <w:rPr>
          <w:rFonts w:asciiTheme="minorHAnsi" w:hAnsiTheme="minorHAnsi" w:cstheme="minorHAnsi"/>
          <w:bCs/>
          <w:sz w:val="22"/>
          <w:szCs w:val="22"/>
        </w:rPr>
        <w:t>1</w:t>
      </w:r>
      <w:r w:rsidR="00CA376C" w:rsidRPr="001525A7">
        <w:rPr>
          <w:rFonts w:asciiTheme="minorHAnsi" w:hAnsiTheme="minorHAnsi" w:cstheme="minorHAnsi"/>
          <w:bCs/>
          <w:sz w:val="22"/>
          <w:szCs w:val="22"/>
        </w:rPr>
        <w:t>9</w:t>
      </w:r>
      <w:r w:rsidR="008E68AC" w:rsidRPr="001525A7">
        <w:rPr>
          <w:rFonts w:asciiTheme="minorHAnsi" w:hAnsiTheme="minorHAnsi" w:cstheme="minorHAnsi"/>
          <w:bCs/>
          <w:sz w:val="22"/>
          <w:szCs w:val="22"/>
        </w:rPr>
        <w:t>.</w:t>
      </w:r>
    </w:p>
    <w:p w14:paraId="47809A83" w14:textId="77777777" w:rsidR="00CC21F7" w:rsidRPr="001525A7" w:rsidRDefault="00CC21F7" w:rsidP="00CD3A0B">
      <w:pPr>
        <w:spacing w:before="120" w:after="120" w:line="360" w:lineRule="auto"/>
        <w:ind w:left="567" w:hanging="567"/>
        <w:jc w:val="both"/>
        <w:rPr>
          <w:rFonts w:asciiTheme="minorHAnsi" w:hAnsiTheme="minorHAnsi" w:cstheme="minorHAnsi"/>
          <w:bCs/>
          <w:sz w:val="22"/>
          <w:szCs w:val="22"/>
        </w:rPr>
      </w:pPr>
    </w:p>
    <w:p w14:paraId="2BB47885" w14:textId="77777777" w:rsidR="00BE01B4" w:rsidRPr="001525A7" w:rsidRDefault="00892842"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55" w:name="_Toc203381774"/>
      <w:r w:rsidRPr="001525A7">
        <w:rPr>
          <w:rFonts w:asciiTheme="minorHAnsi" w:hAnsiTheme="minorHAnsi" w:cstheme="minorHAnsi"/>
          <w:sz w:val="22"/>
          <w:szCs w:val="22"/>
        </w:rPr>
        <w:t xml:space="preserve">Outras </w:t>
      </w:r>
      <w:r w:rsidR="003E4341" w:rsidRPr="001525A7">
        <w:rPr>
          <w:rFonts w:asciiTheme="minorHAnsi" w:hAnsiTheme="minorHAnsi" w:cstheme="minorHAnsi"/>
          <w:sz w:val="22"/>
          <w:szCs w:val="22"/>
        </w:rPr>
        <w:t>O</w:t>
      </w:r>
      <w:r w:rsidR="00226F1D" w:rsidRPr="001525A7">
        <w:rPr>
          <w:rFonts w:asciiTheme="minorHAnsi" w:hAnsiTheme="minorHAnsi" w:cstheme="minorHAnsi"/>
          <w:sz w:val="22"/>
          <w:szCs w:val="22"/>
        </w:rPr>
        <w:t xml:space="preserve">brigações </w:t>
      </w:r>
      <w:r w:rsidR="003E036B" w:rsidRPr="001525A7">
        <w:rPr>
          <w:rFonts w:asciiTheme="minorHAnsi" w:hAnsiTheme="minorHAnsi" w:cstheme="minorHAnsi"/>
          <w:sz w:val="22"/>
          <w:szCs w:val="22"/>
        </w:rPr>
        <w:t>d</w:t>
      </w:r>
      <w:r w:rsidR="00226F1D" w:rsidRPr="001525A7">
        <w:rPr>
          <w:rFonts w:asciiTheme="minorHAnsi" w:hAnsiTheme="minorHAnsi" w:cstheme="minorHAnsi"/>
          <w:sz w:val="22"/>
          <w:szCs w:val="22"/>
        </w:rPr>
        <w:t>o</w:t>
      </w:r>
      <w:r w:rsidR="003E4341" w:rsidRPr="001525A7">
        <w:rPr>
          <w:rFonts w:asciiTheme="minorHAnsi" w:hAnsiTheme="minorHAnsi" w:cstheme="minorHAnsi"/>
          <w:sz w:val="22"/>
          <w:szCs w:val="22"/>
        </w:rPr>
        <w:t xml:space="preserve"> </w:t>
      </w:r>
      <w:r w:rsidR="00501533" w:rsidRPr="001525A7">
        <w:rPr>
          <w:rFonts w:asciiTheme="minorHAnsi" w:hAnsiTheme="minorHAnsi" w:cstheme="minorHAnsi"/>
          <w:sz w:val="22"/>
          <w:szCs w:val="22"/>
        </w:rPr>
        <w:t xml:space="preserve"> Retomador</w:t>
      </w:r>
      <w:r w:rsidR="00501533" w:rsidRPr="001525A7" w:rsidDel="00501533">
        <w:rPr>
          <w:rFonts w:asciiTheme="minorHAnsi" w:hAnsiTheme="minorHAnsi" w:cstheme="minorHAnsi"/>
          <w:sz w:val="22"/>
          <w:szCs w:val="22"/>
        </w:rPr>
        <w:t xml:space="preserve"> </w:t>
      </w:r>
      <w:bookmarkEnd w:id="55"/>
    </w:p>
    <w:p w14:paraId="4580537E" w14:textId="77777777" w:rsidR="00BE01B4" w:rsidRPr="001525A7" w:rsidRDefault="003E4341" w:rsidP="00DD7937">
      <w:pPr>
        <w:pStyle w:val="PargrafodaLista"/>
        <w:numPr>
          <w:ilvl w:val="1"/>
          <w:numId w:val="8"/>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 xml:space="preserve"> Retomador</w:t>
      </w:r>
      <w:r w:rsidR="00501533" w:rsidRPr="001525A7" w:rsidDel="00501533">
        <w:rPr>
          <w:rFonts w:asciiTheme="minorHAnsi" w:hAnsiTheme="minorHAnsi" w:cstheme="minorHAnsi"/>
          <w:sz w:val="22"/>
          <w:szCs w:val="22"/>
        </w:rPr>
        <w:t xml:space="preserve"> </w:t>
      </w:r>
      <w:r w:rsidR="00BE01B4" w:rsidRPr="001525A7">
        <w:rPr>
          <w:rFonts w:asciiTheme="minorHAnsi" w:hAnsiTheme="minorHAnsi" w:cstheme="minorHAnsi"/>
          <w:sz w:val="22"/>
          <w:szCs w:val="22"/>
        </w:rPr>
        <w:t xml:space="preserve">deverá dispor de equipamento informático, com ligação à Internet, que permita aceder </w:t>
      </w:r>
      <w:r w:rsidR="003E036B" w:rsidRPr="001525A7">
        <w:rPr>
          <w:rFonts w:asciiTheme="minorHAnsi" w:hAnsiTheme="minorHAnsi" w:cstheme="minorHAnsi"/>
          <w:sz w:val="22"/>
          <w:szCs w:val="22"/>
        </w:rPr>
        <w:t xml:space="preserve">à plataforma de retomas disponibilizada pela SPV no seu sítio da Internet e, bem assim, </w:t>
      </w:r>
      <w:r w:rsidR="00BE01B4" w:rsidRPr="001525A7">
        <w:rPr>
          <w:rFonts w:asciiTheme="minorHAnsi" w:hAnsiTheme="minorHAnsi" w:cstheme="minorHAnsi"/>
          <w:sz w:val="22"/>
          <w:szCs w:val="22"/>
        </w:rPr>
        <w:t xml:space="preserve">às aplicações informáticas </w:t>
      </w:r>
      <w:r w:rsidR="003E036B" w:rsidRPr="001525A7">
        <w:rPr>
          <w:rFonts w:asciiTheme="minorHAnsi" w:hAnsiTheme="minorHAnsi" w:cstheme="minorHAnsi"/>
          <w:sz w:val="22"/>
          <w:szCs w:val="22"/>
        </w:rPr>
        <w:t xml:space="preserve">utilizadas ou </w:t>
      </w:r>
      <w:r w:rsidR="00BE01B4" w:rsidRPr="001525A7">
        <w:rPr>
          <w:rFonts w:asciiTheme="minorHAnsi" w:hAnsiTheme="minorHAnsi" w:cstheme="minorHAnsi"/>
          <w:sz w:val="22"/>
          <w:szCs w:val="22"/>
        </w:rPr>
        <w:t>geridas pela Sociedade Ponto Verde.</w:t>
      </w:r>
    </w:p>
    <w:p w14:paraId="670FE60F" w14:textId="77777777" w:rsidR="00BE01B4" w:rsidRPr="001525A7" w:rsidRDefault="003E4341" w:rsidP="00DD7937">
      <w:pPr>
        <w:pStyle w:val="PargrafodaLista"/>
        <w:numPr>
          <w:ilvl w:val="1"/>
          <w:numId w:val="8"/>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BE01B4" w:rsidRPr="001525A7">
        <w:rPr>
          <w:rFonts w:asciiTheme="minorHAnsi" w:hAnsiTheme="minorHAnsi" w:cstheme="minorHAnsi"/>
          <w:sz w:val="22"/>
          <w:szCs w:val="22"/>
        </w:rPr>
        <w:t>não poderá autorizar ou ceder a terceiros o acesso</w:t>
      </w:r>
      <w:r w:rsidR="003E036B" w:rsidRPr="001525A7">
        <w:rPr>
          <w:rFonts w:asciiTheme="minorHAnsi" w:hAnsiTheme="minorHAnsi" w:cstheme="minorHAnsi"/>
          <w:sz w:val="22"/>
          <w:szCs w:val="22"/>
        </w:rPr>
        <w:t xml:space="preserve"> à plataforma de retomas disponibilizada pela SPV no seu sítio da Internet e, bem assim,</w:t>
      </w:r>
      <w:r w:rsidR="00BE01B4" w:rsidRPr="001525A7">
        <w:rPr>
          <w:rFonts w:asciiTheme="minorHAnsi" w:hAnsiTheme="minorHAnsi" w:cstheme="minorHAnsi"/>
          <w:sz w:val="22"/>
          <w:szCs w:val="22"/>
        </w:rPr>
        <w:t xml:space="preserve"> às aplicações informáticas </w:t>
      </w:r>
      <w:r w:rsidR="003E036B" w:rsidRPr="001525A7">
        <w:rPr>
          <w:rFonts w:asciiTheme="minorHAnsi" w:hAnsiTheme="minorHAnsi" w:cstheme="minorHAnsi"/>
          <w:sz w:val="22"/>
          <w:szCs w:val="22"/>
        </w:rPr>
        <w:t xml:space="preserve">utilizadas ou </w:t>
      </w:r>
      <w:r w:rsidR="00BE01B4" w:rsidRPr="001525A7">
        <w:rPr>
          <w:rFonts w:asciiTheme="minorHAnsi" w:hAnsiTheme="minorHAnsi" w:cstheme="minorHAnsi"/>
          <w:sz w:val="22"/>
          <w:szCs w:val="22"/>
        </w:rPr>
        <w:t xml:space="preserve">geridas pela Sociedade Ponto Verde, nomeadamente a </w:t>
      </w:r>
      <w:r w:rsidR="00BE01B4" w:rsidRPr="001525A7">
        <w:rPr>
          <w:rFonts w:asciiTheme="minorHAnsi" w:hAnsiTheme="minorHAnsi" w:cstheme="minorHAnsi"/>
          <w:i/>
          <w:sz w:val="22"/>
          <w:szCs w:val="22"/>
        </w:rPr>
        <w:t>password</w:t>
      </w:r>
      <w:r w:rsidR="00BE01B4" w:rsidRPr="001525A7">
        <w:rPr>
          <w:rFonts w:asciiTheme="minorHAnsi" w:hAnsiTheme="minorHAnsi" w:cstheme="minorHAnsi"/>
          <w:sz w:val="22"/>
          <w:szCs w:val="22"/>
        </w:rPr>
        <w:t xml:space="preserve"> e o </w:t>
      </w:r>
      <w:r w:rsidR="00BE01B4" w:rsidRPr="001525A7">
        <w:rPr>
          <w:rFonts w:asciiTheme="minorHAnsi" w:hAnsiTheme="minorHAnsi" w:cstheme="minorHAnsi"/>
          <w:i/>
          <w:sz w:val="22"/>
          <w:szCs w:val="22"/>
        </w:rPr>
        <w:t>login</w:t>
      </w:r>
      <w:r w:rsidR="00BE01B4" w:rsidRPr="001525A7">
        <w:rPr>
          <w:rFonts w:asciiTheme="minorHAnsi" w:hAnsiTheme="minorHAnsi" w:cstheme="minorHAnsi"/>
          <w:sz w:val="22"/>
          <w:szCs w:val="22"/>
        </w:rPr>
        <w:t>, sem o prévio e expresso consentimento escrito da Sociedade Ponto Verde, devendo tomar as medidas necessárias para que os seus colaboradores respeitem tal compromisso.</w:t>
      </w:r>
    </w:p>
    <w:p w14:paraId="67F9ACC2" w14:textId="77777777" w:rsidR="00BE01B4" w:rsidRPr="001525A7" w:rsidRDefault="003E4341" w:rsidP="00DD7937">
      <w:pPr>
        <w:pStyle w:val="PargrafodaLista"/>
        <w:numPr>
          <w:ilvl w:val="1"/>
          <w:numId w:val="8"/>
        </w:numPr>
        <w:spacing w:before="120" w:after="120" w:line="360" w:lineRule="auto"/>
        <w:ind w:hanging="517"/>
        <w:jc w:val="both"/>
        <w:rPr>
          <w:rFonts w:asciiTheme="minorHAnsi" w:hAnsiTheme="minorHAnsi" w:cstheme="minorHAnsi"/>
          <w:bCs/>
          <w:sz w:val="22"/>
          <w:szCs w:val="22"/>
        </w:rPr>
      </w:pPr>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w:t>
      </w:r>
      <w:r w:rsidR="00BE01B4" w:rsidRPr="001525A7">
        <w:rPr>
          <w:rFonts w:asciiTheme="minorHAnsi" w:hAnsiTheme="minorHAnsi" w:cstheme="minorHAnsi"/>
          <w:bCs/>
          <w:sz w:val="22"/>
          <w:szCs w:val="22"/>
        </w:rPr>
        <w:t>obriga-se, também, a comunicar de imediato à Sociedade Ponto Verde quaisquer atitudes de terceiros que possam pôr em risco o uso das aplicações informáticas indicadas no</w:t>
      </w:r>
      <w:r w:rsidR="00C103A1" w:rsidRPr="001525A7">
        <w:rPr>
          <w:rFonts w:asciiTheme="minorHAnsi" w:hAnsiTheme="minorHAnsi" w:cstheme="minorHAnsi"/>
          <w:bCs/>
          <w:sz w:val="22"/>
          <w:szCs w:val="22"/>
        </w:rPr>
        <w:t>s</w:t>
      </w:r>
      <w:r w:rsidR="00BE01B4" w:rsidRPr="001525A7">
        <w:rPr>
          <w:rFonts w:asciiTheme="minorHAnsi" w:hAnsiTheme="minorHAnsi" w:cstheme="minorHAnsi"/>
          <w:bCs/>
          <w:sz w:val="22"/>
          <w:szCs w:val="22"/>
        </w:rPr>
        <w:t xml:space="preserve"> número</w:t>
      </w:r>
      <w:r w:rsidR="00C103A1" w:rsidRPr="001525A7">
        <w:rPr>
          <w:rFonts w:asciiTheme="minorHAnsi" w:hAnsiTheme="minorHAnsi" w:cstheme="minorHAnsi"/>
          <w:bCs/>
          <w:sz w:val="22"/>
          <w:szCs w:val="22"/>
        </w:rPr>
        <w:t>s anteriores</w:t>
      </w:r>
      <w:r w:rsidR="003E036B" w:rsidRPr="001525A7">
        <w:rPr>
          <w:rFonts w:asciiTheme="minorHAnsi" w:hAnsiTheme="minorHAnsi" w:cstheme="minorHAnsi"/>
          <w:bCs/>
          <w:sz w:val="22"/>
          <w:szCs w:val="22"/>
        </w:rPr>
        <w:t>, assumindo a qualquer responsabilidade que decorra de uma utilização indevida da plataforma e das aplicações informáticas referidas nos números anteriores</w:t>
      </w:r>
      <w:r w:rsidR="00BE01B4" w:rsidRPr="001525A7">
        <w:rPr>
          <w:rFonts w:asciiTheme="minorHAnsi" w:hAnsiTheme="minorHAnsi" w:cstheme="minorHAnsi"/>
          <w:bCs/>
          <w:sz w:val="22"/>
          <w:szCs w:val="22"/>
        </w:rPr>
        <w:t>.</w:t>
      </w:r>
    </w:p>
    <w:p w14:paraId="70656A1C" w14:textId="77777777" w:rsidR="00166736" w:rsidRPr="001525A7" w:rsidRDefault="00166736" w:rsidP="000E5F3F">
      <w:pPr>
        <w:pStyle w:val="Ttulo11"/>
        <w:numPr>
          <w:ilvl w:val="2"/>
          <w:numId w:val="41"/>
        </w:numPr>
        <w:tabs>
          <w:tab w:val="left" w:pos="426"/>
        </w:tabs>
        <w:spacing w:before="120" w:after="120"/>
        <w:ind w:left="567" w:hanging="709"/>
        <w:rPr>
          <w:rFonts w:asciiTheme="minorHAnsi" w:hAnsiTheme="minorHAnsi" w:cstheme="minorHAnsi"/>
          <w:sz w:val="22"/>
          <w:szCs w:val="22"/>
        </w:rPr>
      </w:pPr>
      <w:r w:rsidRPr="001525A7">
        <w:rPr>
          <w:rFonts w:asciiTheme="minorHAnsi" w:hAnsiTheme="minorHAnsi" w:cstheme="minorHAnsi"/>
          <w:sz w:val="22"/>
          <w:szCs w:val="22"/>
        </w:rPr>
        <w:lastRenderedPageBreak/>
        <w:t xml:space="preserve">Reclamações </w:t>
      </w:r>
      <w:r w:rsidR="002E2066" w:rsidRPr="001525A7">
        <w:rPr>
          <w:rFonts w:asciiTheme="minorHAnsi" w:hAnsiTheme="minorHAnsi" w:cstheme="minorHAnsi"/>
          <w:sz w:val="22"/>
          <w:szCs w:val="22"/>
        </w:rPr>
        <w:t>e Oportunidades de Melhoria</w:t>
      </w:r>
    </w:p>
    <w:p w14:paraId="7DA4B9FE" w14:textId="77777777" w:rsidR="00166736" w:rsidRPr="001525A7" w:rsidRDefault="00166736" w:rsidP="00DD7937">
      <w:pPr>
        <w:pStyle w:val="PargrafodaLista"/>
        <w:numPr>
          <w:ilvl w:val="1"/>
          <w:numId w:val="7"/>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565814" w:rsidRPr="001525A7">
        <w:rPr>
          <w:rFonts w:asciiTheme="minorHAnsi" w:hAnsiTheme="minorHAnsi" w:cstheme="minorHAnsi"/>
          <w:sz w:val="22"/>
          <w:szCs w:val="22"/>
        </w:rPr>
        <w:t>procedimento</w:t>
      </w:r>
      <w:r w:rsidRPr="001525A7">
        <w:rPr>
          <w:rFonts w:asciiTheme="minorHAnsi" w:hAnsiTheme="minorHAnsi" w:cstheme="minorHAnsi"/>
          <w:sz w:val="22"/>
          <w:szCs w:val="22"/>
        </w:rPr>
        <w:t xml:space="preserve"> de reclamações</w:t>
      </w:r>
      <w:r w:rsidR="002E2066" w:rsidRPr="001525A7">
        <w:rPr>
          <w:rFonts w:asciiTheme="minorHAnsi" w:hAnsiTheme="minorHAnsi" w:cstheme="minorHAnsi"/>
          <w:sz w:val="22"/>
          <w:szCs w:val="22"/>
        </w:rPr>
        <w:t xml:space="preserve"> e de oportunidades de melhoria</w:t>
      </w:r>
      <w:r w:rsidRPr="001525A7">
        <w:rPr>
          <w:rFonts w:asciiTheme="minorHAnsi" w:hAnsiTheme="minorHAnsi" w:cstheme="minorHAnsi"/>
          <w:sz w:val="22"/>
          <w:szCs w:val="22"/>
        </w:rPr>
        <w:t xml:space="preserve"> encontra-se definido no Procedimento de Retoma constante no Anexo I do presente </w:t>
      </w:r>
      <w:r w:rsidR="003E036B" w:rsidRPr="001525A7">
        <w:rPr>
          <w:rFonts w:asciiTheme="minorHAnsi" w:hAnsiTheme="minorHAnsi" w:cstheme="minorHAnsi"/>
          <w:sz w:val="22"/>
          <w:szCs w:val="22"/>
        </w:rPr>
        <w:t>C</w:t>
      </w:r>
      <w:r w:rsidRPr="001525A7">
        <w:rPr>
          <w:rFonts w:asciiTheme="minorHAnsi" w:hAnsiTheme="minorHAnsi" w:cstheme="minorHAnsi"/>
          <w:sz w:val="22"/>
          <w:szCs w:val="22"/>
        </w:rPr>
        <w:t>ontrato.</w:t>
      </w:r>
    </w:p>
    <w:p w14:paraId="33802F00" w14:textId="77777777" w:rsidR="00A142F5" w:rsidRPr="001525A7" w:rsidRDefault="00A142F5" w:rsidP="00DD7937">
      <w:pPr>
        <w:pStyle w:val="PargrafodaLista"/>
        <w:numPr>
          <w:ilvl w:val="1"/>
          <w:numId w:val="7"/>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Sem prejuízo da obrigação do </w:t>
      </w:r>
      <w:r w:rsidR="00501533" w:rsidRPr="001525A7">
        <w:rPr>
          <w:rFonts w:asciiTheme="minorHAnsi" w:hAnsiTheme="minorHAnsi" w:cstheme="minorHAnsi"/>
          <w:sz w:val="22"/>
          <w:szCs w:val="22"/>
        </w:rPr>
        <w:t>Retomador</w:t>
      </w:r>
      <w:r w:rsidRPr="001525A7">
        <w:rPr>
          <w:rFonts w:asciiTheme="minorHAnsi" w:hAnsiTheme="minorHAnsi" w:cstheme="minorHAnsi"/>
          <w:sz w:val="22"/>
          <w:szCs w:val="22"/>
        </w:rPr>
        <w:t xml:space="preserve"> de responder e acompanhar a resolução das reclamações, devem a </w:t>
      </w:r>
      <w:r w:rsidR="007B00E4" w:rsidRPr="001525A7">
        <w:rPr>
          <w:rFonts w:asciiTheme="minorHAnsi" w:hAnsiTheme="minorHAnsi" w:cstheme="minorHAnsi"/>
          <w:sz w:val="22"/>
          <w:szCs w:val="22"/>
        </w:rPr>
        <w:t>Sociedade Ponto Verde</w:t>
      </w:r>
      <w:r w:rsidRPr="001525A7">
        <w:rPr>
          <w:rFonts w:asciiTheme="minorHAnsi" w:hAnsiTheme="minorHAnsi" w:cstheme="minorHAnsi"/>
          <w:sz w:val="22"/>
          <w:szCs w:val="22"/>
        </w:rPr>
        <w:t xml:space="preserve"> e o </w:t>
      </w:r>
      <w:r w:rsidR="00501533" w:rsidRPr="001525A7">
        <w:rPr>
          <w:rFonts w:asciiTheme="minorHAnsi" w:hAnsiTheme="minorHAnsi" w:cstheme="minorHAnsi"/>
          <w:sz w:val="22"/>
          <w:szCs w:val="22"/>
        </w:rPr>
        <w:t>Retomador</w:t>
      </w:r>
      <w:r w:rsidR="003E036B" w:rsidRPr="001525A7">
        <w:rPr>
          <w:rFonts w:asciiTheme="minorHAnsi" w:hAnsiTheme="minorHAnsi" w:cstheme="minorHAnsi"/>
          <w:sz w:val="22"/>
          <w:szCs w:val="22"/>
        </w:rPr>
        <w:t>,</w:t>
      </w:r>
      <w:r w:rsidRPr="001525A7">
        <w:rPr>
          <w:rFonts w:asciiTheme="minorHAnsi" w:hAnsiTheme="minorHAnsi" w:cstheme="minorHAnsi"/>
          <w:sz w:val="22"/>
          <w:szCs w:val="22"/>
        </w:rPr>
        <w:t xml:space="preserve"> em conjunto com os SGRU, tentar solucionar consensualmente a reclamação apresentada</w:t>
      </w:r>
      <w:r w:rsidR="007B00E4" w:rsidRPr="001525A7">
        <w:rPr>
          <w:rFonts w:asciiTheme="minorHAnsi" w:hAnsiTheme="minorHAnsi" w:cstheme="minorHAnsi"/>
          <w:sz w:val="22"/>
          <w:szCs w:val="22"/>
        </w:rPr>
        <w:t>.</w:t>
      </w:r>
    </w:p>
    <w:p w14:paraId="5797D1DD" w14:textId="77777777" w:rsidR="00166736" w:rsidRPr="001525A7" w:rsidRDefault="00166736" w:rsidP="00DD7937">
      <w:pPr>
        <w:pStyle w:val="PargrafodaLista"/>
        <w:numPr>
          <w:ilvl w:val="1"/>
          <w:numId w:val="7"/>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Caso as partes não cheguem a acordo nos prazos definidos no Procedimento de Retoma</w:t>
      </w:r>
      <w:r w:rsidR="003E036B" w:rsidRPr="001525A7">
        <w:rPr>
          <w:rFonts w:asciiTheme="minorHAnsi" w:hAnsiTheme="minorHAnsi" w:cstheme="minorHAnsi"/>
          <w:sz w:val="22"/>
          <w:szCs w:val="22"/>
        </w:rPr>
        <w:t>,</w:t>
      </w:r>
      <w:r w:rsidRPr="001525A7">
        <w:rPr>
          <w:rFonts w:asciiTheme="minorHAnsi" w:hAnsiTheme="minorHAnsi" w:cstheme="minorHAnsi"/>
          <w:sz w:val="22"/>
          <w:szCs w:val="22"/>
        </w:rPr>
        <w:t xml:space="preserve"> deverá a </w:t>
      </w:r>
      <w:r w:rsidR="007B00E4" w:rsidRPr="001525A7">
        <w:rPr>
          <w:rFonts w:asciiTheme="minorHAnsi" w:hAnsiTheme="minorHAnsi" w:cstheme="minorHAnsi"/>
          <w:sz w:val="22"/>
          <w:szCs w:val="22"/>
        </w:rPr>
        <w:t>Sociedade Ponto Verde</w:t>
      </w:r>
      <w:r w:rsidRPr="001525A7">
        <w:rPr>
          <w:rFonts w:asciiTheme="minorHAnsi" w:hAnsiTheme="minorHAnsi" w:cstheme="minorHAnsi"/>
          <w:b/>
          <w:sz w:val="22"/>
          <w:szCs w:val="22"/>
        </w:rPr>
        <w:t xml:space="preserve"> </w:t>
      </w:r>
      <w:r w:rsidRPr="001525A7">
        <w:rPr>
          <w:rFonts w:asciiTheme="minorHAnsi" w:hAnsiTheme="minorHAnsi" w:cstheme="minorHAnsi"/>
          <w:sz w:val="22"/>
          <w:szCs w:val="22"/>
        </w:rPr>
        <w:t xml:space="preserve">apresentar de forma fundamentada a divergência à Comissão de Acompanhamento da Gestão de Resíduos (CAGER), prevista no artigo 50.º do </w:t>
      </w:r>
      <w:r w:rsidR="00DC21F0" w:rsidRPr="001525A7">
        <w:rPr>
          <w:rFonts w:asciiTheme="minorHAnsi" w:hAnsiTheme="minorHAnsi" w:cstheme="minorHAnsi"/>
          <w:sz w:val="22"/>
          <w:szCs w:val="22"/>
        </w:rPr>
        <w:t>RGR</w:t>
      </w:r>
      <w:r w:rsidRPr="001525A7">
        <w:rPr>
          <w:rFonts w:asciiTheme="minorHAnsi" w:hAnsiTheme="minorHAnsi" w:cstheme="minorHAnsi"/>
          <w:sz w:val="22"/>
          <w:szCs w:val="22"/>
        </w:rPr>
        <w:t>, na sua redação atual, com vista dirimir o conflito.</w:t>
      </w:r>
    </w:p>
    <w:p w14:paraId="765AF455" w14:textId="77777777" w:rsidR="00401027" w:rsidRPr="001525A7" w:rsidRDefault="00401027" w:rsidP="00CD3A0B">
      <w:pPr>
        <w:spacing w:before="120" w:after="120" w:line="360" w:lineRule="auto"/>
        <w:ind w:left="567" w:hanging="567"/>
        <w:jc w:val="both"/>
        <w:rPr>
          <w:rFonts w:asciiTheme="minorHAnsi" w:hAnsiTheme="minorHAnsi" w:cstheme="minorHAnsi"/>
          <w:bCs/>
          <w:sz w:val="22"/>
          <w:szCs w:val="22"/>
        </w:rPr>
      </w:pPr>
    </w:p>
    <w:p w14:paraId="1A5C540C" w14:textId="77777777" w:rsidR="007715A4" w:rsidRPr="001525A7" w:rsidRDefault="007715A4" w:rsidP="000E5F3F">
      <w:pPr>
        <w:pStyle w:val="Ttulo11"/>
        <w:numPr>
          <w:ilvl w:val="2"/>
          <w:numId w:val="41"/>
        </w:numPr>
        <w:tabs>
          <w:tab w:val="left" w:pos="426"/>
        </w:tabs>
        <w:spacing w:before="120" w:after="120"/>
        <w:ind w:left="567" w:hanging="709"/>
        <w:rPr>
          <w:rFonts w:asciiTheme="minorHAnsi" w:hAnsiTheme="minorHAnsi" w:cstheme="minorHAnsi"/>
          <w:sz w:val="22"/>
          <w:szCs w:val="22"/>
        </w:rPr>
      </w:pPr>
      <w:r w:rsidRPr="001525A7">
        <w:rPr>
          <w:rFonts w:asciiTheme="minorHAnsi" w:hAnsiTheme="minorHAnsi" w:cstheme="minorHAnsi"/>
          <w:sz w:val="22"/>
          <w:szCs w:val="22"/>
        </w:rPr>
        <w:t>Seguro</w:t>
      </w:r>
      <w:r w:rsidR="0075343E" w:rsidRPr="001525A7">
        <w:rPr>
          <w:rFonts w:asciiTheme="minorHAnsi" w:hAnsiTheme="minorHAnsi" w:cstheme="minorHAnsi"/>
          <w:sz w:val="22"/>
          <w:szCs w:val="22"/>
        </w:rPr>
        <w:t>s</w:t>
      </w:r>
      <w:r w:rsidRPr="001525A7">
        <w:rPr>
          <w:rFonts w:asciiTheme="minorHAnsi" w:hAnsiTheme="minorHAnsi" w:cstheme="minorHAnsi"/>
          <w:sz w:val="22"/>
          <w:szCs w:val="22"/>
        </w:rPr>
        <w:t xml:space="preserve"> de responsabilidade Civil </w:t>
      </w:r>
      <w:r w:rsidR="00B60791" w:rsidRPr="001525A7">
        <w:rPr>
          <w:rFonts w:asciiTheme="minorHAnsi" w:hAnsiTheme="minorHAnsi" w:cstheme="minorHAnsi"/>
          <w:sz w:val="22"/>
          <w:szCs w:val="22"/>
        </w:rPr>
        <w:t>e Ambiental</w:t>
      </w:r>
    </w:p>
    <w:p w14:paraId="63110AE0" w14:textId="77777777" w:rsidR="007715A4" w:rsidRPr="001525A7" w:rsidRDefault="007715A4" w:rsidP="00DD7937">
      <w:pPr>
        <w:pStyle w:val="PargrafodaLista"/>
        <w:numPr>
          <w:ilvl w:val="1"/>
          <w:numId w:val="20"/>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 xml:space="preserve">As Partes obrigam-se a assegurar, por meio da celebração de contratos de seguro, a transferência da sua responsabilidade contratual e extracontratual decorrente de quaisquer danos que resultem do exercício da sua atividade. </w:t>
      </w:r>
    </w:p>
    <w:p w14:paraId="1FDB2E42" w14:textId="77777777" w:rsidR="007715A4" w:rsidRPr="001525A7" w:rsidRDefault="007715A4" w:rsidP="00DD7937">
      <w:pPr>
        <w:pStyle w:val="PargrafodaLista"/>
        <w:numPr>
          <w:ilvl w:val="1"/>
          <w:numId w:val="20"/>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 xml:space="preserve">As obrigações previstas na presente Cláusula são extensíveis </w:t>
      </w:r>
      <w:r w:rsidR="009635F8" w:rsidRPr="001525A7">
        <w:rPr>
          <w:rFonts w:asciiTheme="minorHAnsi" w:hAnsiTheme="minorHAnsi" w:cstheme="minorHAnsi"/>
          <w:sz w:val="22"/>
          <w:szCs w:val="22"/>
        </w:rPr>
        <w:t xml:space="preserve">aos OTR </w:t>
      </w:r>
      <w:r w:rsidR="00872FCC" w:rsidRPr="001525A7">
        <w:rPr>
          <w:rFonts w:asciiTheme="minorHAnsi" w:hAnsiTheme="minorHAnsi" w:cstheme="minorHAnsi"/>
          <w:sz w:val="22"/>
          <w:szCs w:val="22"/>
        </w:rPr>
        <w:t>que com ele colaborem</w:t>
      </w:r>
      <w:r w:rsidR="009635F8" w:rsidRPr="001525A7">
        <w:rPr>
          <w:rFonts w:asciiTheme="minorHAnsi" w:hAnsiTheme="minorHAnsi" w:cstheme="minorHAnsi"/>
          <w:sz w:val="22"/>
          <w:szCs w:val="22"/>
        </w:rPr>
        <w:t xml:space="preserve"> e a quaisquer </w:t>
      </w:r>
      <w:r w:rsidRPr="001525A7">
        <w:rPr>
          <w:rFonts w:asciiTheme="minorHAnsi" w:hAnsiTheme="minorHAnsi" w:cstheme="minorHAnsi"/>
          <w:sz w:val="22"/>
          <w:szCs w:val="22"/>
        </w:rPr>
        <w:t xml:space="preserve">empresas ou entidades subcontratadas por cada uma das Partes. </w:t>
      </w:r>
    </w:p>
    <w:p w14:paraId="368A6F9F" w14:textId="77777777" w:rsidR="00CB3E54" w:rsidRPr="001525A7" w:rsidRDefault="003E036B" w:rsidP="00DD7937">
      <w:pPr>
        <w:pStyle w:val="PargrafodaLista"/>
        <w:numPr>
          <w:ilvl w:val="1"/>
          <w:numId w:val="20"/>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O Retomador obriga-se a</w:t>
      </w:r>
      <w:r w:rsidR="00DC1770" w:rsidRPr="001525A7">
        <w:rPr>
          <w:rFonts w:asciiTheme="minorHAnsi" w:hAnsiTheme="minorHAnsi" w:cstheme="minorHAnsi"/>
          <w:sz w:val="22"/>
          <w:szCs w:val="22"/>
        </w:rPr>
        <w:t xml:space="preserve"> </w:t>
      </w:r>
      <w:r w:rsidR="009635F8" w:rsidRPr="001525A7">
        <w:rPr>
          <w:rFonts w:asciiTheme="minorHAnsi" w:hAnsiTheme="minorHAnsi" w:cstheme="minorHAnsi"/>
          <w:sz w:val="22"/>
          <w:szCs w:val="22"/>
        </w:rPr>
        <w:t>demonstrar e a comprovar documentalmente</w:t>
      </w:r>
      <w:r w:rsidR="009635F8" w:rsidRPr="001525A7" w:rsidDel="009635F8">
        <w:rPr>
          <w:rFonts w:asciiTheme="minorHAnsi" w:hAnsiTheme="minorHAnsi" w:cstheme="minorHAnsi"/>
          <w:sz w:val="22"/>
          <w:szCs w:val="22"/>
        </w:rPr>
        <w:t xml:space="preserve"> </w:t>
      </w:r>
      <w:r w:rsidRPr="001525A7">
        <w:rPr>
          <w:rFonts w:asciiTheme="minorHAnsi" w:hAnsiTheme="minorHAnsi" w:cstheme="minorHAnsi"/>
          <w:sz w:val="22"/>
          <w:szCs w:val="22"/>
        </w:rPr>
        <w:t>à SPV</w:t>
      </w:r>
      <w:r w:rsidR="003B4FE0" w:rsidRPr="001525A7">
        <w:rPr>
          <w:rFonts w:asciiTheme="minorHAnsi" w:hAnsiTheme="minorHAnsi" w:cstheme="minorHAnsi"/>
          <w:sz w:val="22"/>
          <w:szCs w:val="22"/>
        </w:rPr>
        <w:t xml:space="preserve">, </w:t>
      </w:r>
      <w:r w:rsidR="00DC1770" w:rsidRPr="001525A7">
        <w:rPr>
          <w:rFonts w:asciiTheme="minorHAnsi" w:hAnsiTheme="minorHAnsi" w:cstheme="minorHAnsi"/>
          <w:sz w:val="22"/>
          <w:szCs w:val="22"/>
        </w:rPr>
        <w:t>quando solicitado</w:t>
      </w:r>
      <w:r w:rsidR="003B4FE0" w:rsidRPr="001525A7">
        <w:rPr>
          <w:rFonts w:asciiTheme="minorHAnsi" w:hAnsiTheme="minorHAnsi" w:cstheme="minorHAnsi"/>
          <w:sz w:val="22"/>
          <w:szCs w:val="22"/>
        </w:rPr>
        <w:t xml:space="preserve">, que constituiu </w:t>
      </w:r>
      <w:r w:rsidR="009635F8" w:rsidRPr="001525A7">
        <w:rPr>
          <w:rFonts w:asciiTheme="minorHAnsi" w:hAnsiTheme="minorHAnsi" w:cstheme="minorHAnsi"/>
          <w:sz w:val="22"/>
          <w:szCs w:val="22"/>
        </w:rPr>
        <w:t>ele próprio e</w:t>
      </w:r>
      <w:r w:rsidR="00847F2E" w:rsidRPr="001525A7">
        <w:rPr>
          <w:rFonts w:asciiTheme="minorHAnsi" w:hAnsiTheme="minorHAnsi" w:cstheme="minorHAnsi"/>
          <w:sz w:val="22"/>
          <w:szCs w:val="22"/>
        </w:rPr>
        <w:t xml:space="preserve">/ou </w:t>
      </w:r>
      <w:r w:rsidR="009635F8" w:rsidRPr="001525A7">
        <w:rPr>
          <w:rFonts w:asciiTheme="minorHAnsi" w:hAnsiTheme="minorHAnsi" w:cstheme="minorHAnsi"/>
          <w:sz w:val="22"/>
          <w:szCs w:val="22"/>
        </w:rPr>
        <w:t xml:space="preserve">os OTR </w:t>
      </w:r>
      <w:r w:rsidR="00847F2E" w:rsidRPr="001525A7">
        <w:rPr>
          <w:rFonts w:asciiTheme="minorHAnsi" w:hAnsiTheme="minorHAnsi" w:cstheme="minorHAnsi"/>
          <w:sz w:val="22"/>
          <w:szCs w:val="22"/>
        </w:rPr>
        <w:t>que com ele colaborem</w:t>
      </w:r>
      <w:r w:rsidR="009635F8" w:rsidRPr="001525A7">
        <w:rPr>
          <w:rFonts w:asciiTheme="minorHAnsi" w:hAnsiTheme="minorHAnsi" w:cstheme="minorHAnsi"/>
          <w:sz w:val="22"/>
          <w:szCs w:val="22"/>
        </w:rPr>
        <w:t xml:space="preserve">, </w:t>
      </w:r>
      <w:r w:rsidR="003B4FE0" w:rsidRPr="001525A7">
        <w:rPr>
          <w:rFonts w:asciiTheme="minorHAnsi" w:hAnsiTheme="minorHAnsi" w:cstheme="minorHAnsi"/>
          <w:sz w:val="22"/>
          <w:szCs w:val="22"/>
        </w:rPr>
        <w:t>garantias financeiras adequadas e legalmente exigidas, com vista a assegurar a sua responsabilidade ambiental.</w:t>
      </w:r>
    </w:p>
    <w:p w14:paraId="77E8F1D6" w14:textId="77777777" w:rsidR="007715A4" w:rsidRPr="001525A7" w:rsidRDefault="007715A4" w:rsidP="00CD3A0B">
      <w:pPr>
        <w:widowControl w:val="0"/>
        <w:adjustRightInd w:val="0"/>
        <w:spacing w:before="120" w:after="120" w:line="360" w:lineRule="auto"/>
        <w:ind w:left="567" w:hanging="567"/>
        <w:jc w:val="both"/>
        <w:textAlignment w:val="baseline"/>
        <w:rPr>
          <w:rFonts w:asciiTheme="minorHAnsi" w:hAnsiTheme="minorHAnsi" w:cstheme="minorHAnsi"/>
          <w:sz w:val="22"/>
          <w:szCs w:val="22"/>
        </w:rPr>
      </w:pPr>
    </w:p>
    <w:p w14:paraId="3E929F18" w14:textId="77777777" w:rsidR="00BE01B4" w:rsidRPr="001525A7" w:rsidRDefault="00BE01B4" w:rsidP="000E5F3F">
      <w:pPr>
        <w:pStyle w:val="Ttulo11"/>
        <w:numPr>
          <w:ilvl w:val="2"/>
          <w:numId w:val="41"/>
        </w:numPr>
        <w:tabs>
          <w:tab w:val="left" w:pos="426"/>
        </w:tabs>
        <w:spacing w:before="120" w:after="120"/>
        <w:ind w:left="567" w:hanging="709"/>
        <w:rPr>
          <w:rFonts w:asciiTheme="minorHAnsi" w:hAnsiTheme="minorHAnsi" w:cstheme="minorHAnsi"/>
          <w:sz w:val="22"/>
          <w:szCs w:val="22"/>
        </w:rPr>
      </w:pPr>
      <w:bookmarkStart w:id="56" w:name="_Toc203381776"/>
      <w:r w:rsidRPr="001525A7">
        <w:rPr>
          <w:rFonts w:asciiTheme="minorHAnsi" w:hAnsiTheme="minorHAnsi" w:cstheme="minorHAnsi"/>
          <w:sz w:val="22"/>
          <w:szCs w:val="22"/>
        </w:rPr>
        <w:t>Informaç</w:t>
      </w:r>
      <w:r w:rsidR="007B2E86" w:rsidRPr="001525A7">
        <w:rPr>
          <w:rFonts w:asciiTheme="minorHAnsi" w:hAnsiTheme="minorHAnsi" w:cstheme="minorHAnsi"/>
          <w:sz w:val="22"/>
          <w:szCs w:val="22"/>
        </w:rPr>
        <w:t>ão</w:t>
      </w:r>
      <w:bookmarkEnd w:id="56"/>
      <w:r w:rsidR="00617755" w:rsidRPr="001525A7">
        <w:rPr>
          <w:rFonts w:asciiTheme="minorHAnsi" w:hAnsiTheme="minorHAnsi" w:cstheme="minorHAnsi"/>
          <w:sz w:val="22"/>
          <w:szCs w:val="22"/>
        </w:rPr>
        <w:t xml:space="preserve"> a prestar pelo </w:t>
      </w:r>
      <w:r w:rsidR="00501533" w:rsidRPr="001525A7">
        <w:rPr>
          <w:rFonts w:asciiTheme="minorHAnsi" w:hAnsiTheme="minorHAnsi" w:cstheme="minorHAnsi"/>
          <w:sz w:val="22"/>
          <w:szCs w:val="22"/>
        </w:rPr>
        <w:t>Retomador</w:t>
      </w:r>
    </w:p>
    <w:p w14:paraId="19EE3B68" w14:textId="77777777" w:rsidR="00BE01B4" w:rsidRPr="001525A7" w:rsidRDefault="006A5D37" w:rsidP="00DD7937">
      <w:pPr>
        <w:pStyle w:val="PargrafodaLista"/>
        <w:numPr>
          <w:ilvl w:val="1"/>
          <w:numId w:val="21"/>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Com o objetivo de contribuir para a prossecução de projetos e objetivos de recolha, triagem e valorização dos resíduos de embalagens para efeitos de aferição dos teores de contaminantes nos resíduos e nas matérias primas recicladas e no âmbito de iniciativas para </w:t>
      </w:r>
      <w:r w:rsidRPr="001525A7">
        <w:rPr>
          <w:rFonts w:asciiTheme="minorHAnsi" w:hAnsiTheme="minorHAnsi" w:cstheme="minorHAnsi"/>
          <w:sz w:val="22"/>
          <w:szCs w:val="22"/>
        </w:rPr>
        <w:lastRenderedPageBreak/>
        <w:t>a promoção da economia circular, a Sociedade Ponto Verde e o Retomador</w:t>
      </w:r>
      <w:r w:rsidR="00E42AFC" w:rsidRPr="001525A7">
        <w:rPr>
          <w:rFonts w:asciiTheme="minorHAnsi" w:hAnsiTheme="minorHAnsi" w:cstheme="minorHAnsi"/>
          <w:sz w:val="22"/>
          <w:szCs w:val="22"/>
        </w:rPr>
        <w:t>, bem como os OTR que com ele colaborem,</w:t>
      </w:r>
      <w:r w:rsidRPr="001525A7">
        <w:rPr>
          <w:rFonts w:asciiTheme="minorHAnsi" w:hAnsiTheme="minorHAnsi" w:cstheme="minorHAnsi"/>
          <w:sz w:val="22"/>
          <w:szCs w:val="22"/>
        </w:rPr>
        <w:t xml:space="preserve"> assumem os seguintes compromissos:</w:t>
      </w:r>
    </w:p>
    <w:p w14:paraId="6369B688" w14:textId="77777777" w:rsidR="00CB6011" w:rsidRPr="001525A7" w:rsidRDefault="00CB6011" w:rsidP="00CB6011">
      <w:pPr>
        <w:pStyle w:val="PargrafodaLista"/>
        <w:numPr>
          <w:ilvl w:val="0"/>
          <w:numId w:val="40"/>
        </w:numPr>
        <w:tabs>
          <w:tab w:val="clear" w:pos="700"/>
          <w:tab w:val="num" w:pos="851"/>
        </w:tabs>
        <w:spacing w:before="120" w:after="120" w:line="360" w:lineRule="auto"/>
        <w:ind w:left="851" w:hanging="511"/>
        <w:jc w:val="both"/>
        <w:rPr>
          <w:rFonts w:asciiTheme="minorHAnsi" w:hAnsiTheme="minorHAnsi" w:cstheme="minorHAnsi"/>
          <w:sz w:val="22"/>
          <w:szCs w:val="22"/>
        </w:rPr>
      </w:pPr>
      <w:r w:rsidRPr="001525A7">
        <w:rPr>
          <w:rFonts w:asciiTheme="minorHAnsi" w:hAnsiTheme="minorHAnsi" w:cstheme="minorHAnsi"/>
          <w:sz w:val="22"/>
          <w:szCs w:val="22"/>
        </w:rPr>
        <w:t>facultar à SPV informação não confidencial referente às características dos resíduos, matérias primas recicladas e processos tecnológicos de tratamento de resíduos, incluindo a reciclagem, quando tal se aplique;</w:t>
      </w:r>
    </w:p>
    <w:p w14:paraId="698C709F" w14:textId="77777777" w:rsidR="00CB6011" w:rsidRPr="001525A7" w:rsidRDefault="00CB6011" w:rsidP="00CB6011">
      <w:pPr>
        <w:pStyle w:val="PargrafodaLista"/>
        <w:numPr>
          <w:ilvl w:val="0"/>
          <w:numId w:val="40"/>
        </w:numPr>
        <w:tabs>
          <w:tab w:val="clear" w:pos="700"/>
          <w:tab w:val="num" w:pos="851"/>
        </w:tabs>
        <w:spacing w:before="120" w:after="120" w:line="360" w:lineRule="auto"/>
        <w:ind w:left="851" w:hanging="511"/>
        <w:jc w:val="both"/>
        <w:rPr>
          <w:rFonts w:asciiTheme="minorHAnsi" w:hAnsiTheme="minorHAnsi" w:cstheme="minorHAnsi"/>
          <w:sz w:val="22"/>
          <w:szCs w:val="22"/>
        </w:rPr>
      </w:pPr>
      <w:r w:rsidRPr="001525A7">
        <w:rPr>
          <w:rFonts w:asciiTheme="minorHAnsi" w:hAnsiTheme="minorHAnsi" w:cstheme="minorHAnsi"/>
          <w:sz w:val="22"/>
          <w:szCs w:val="22"/>
        </w:rPr>
        <w:t>fornecer dados estatísticos sobre a natureza e quantidades de resíduos de embalagens retomados e valorizados por reciclagem, dados estatísticos relativos a refugos produzidos e destino dos mesmos, informação e dados estatísticos relativos às aplicações dos reciclados;</w:t>
      </w:r>
    </w:p>
    <w:p w14:paraId="4BC96F35" w14:textId="77777777" w:rsidR="00CB6011" w:rsidRPr="001525A7" w:rsidRDefault="00CB6011" w:rsidP="00CB6011">
      <w:pPr>
        <w:pStyle w:val="PargrafodaLista"/>
        <w:numPr>
          <w:ilvl w:val="0"/>
          <w:numId w:val="40"/>
        </w:numPr>
        <w:tabs>
          <w:tab w:val="clear" w:pos="700"/>
          <w:tab w:val="num" w:pos="851"/>
        </w:tabs>
        <w:spacing w:before="120" w:after="120" w:line="360" w:lineRule="auto"/>
        <w:ind w:left="851" w:hanging="511"/>
        <w:jc w:val="both"/>
        <w:rPr>
          <w:rFonts w:asciiTheme="minorHAnsi" w:hAnsiTheme="minorHAnsi" w:cstheme="minorHAnsi"/>
          <w:sz w:val="22"/>
          <w:szCs w:val="22"/>
        </w:rPr>
      </w:pPr>
      <w:r w:rsidRPr="001525A7">
        <w:rPr>
          <w:rFonts w:asciiTheme="minorHAnsi" w:hAnsiTheme="minorHAnsi" w:cstheme="minorHAnsi"/>
          <w:sz w:val="22"/>
          <w:szCs w:val="22"/>
        </w:rPr>
        <w:t>a Sociedade Ponto Verde assume o compromisso de informar atempadamente o Retomador de todas as informações que considere úteis que possam direta ou indiretamente dizer-lhe respeito, nomeadamente nos aspetos relacionados com a reciclagem e valorização dos materiais de resíduos de embalagens;</w:t>
      </w:r>
    </w:p>
    <w:p w14:paraId="09BC303B" w14:textId="77777777" w:rsidR="00CB6011" w:rsidRPr="001525A7" w:rsidRDefault="00CB6011" w:rsidP="00CB6011">
      <w:pPr>
        <w:pStyle w:val="PargrafodaLista"/>
        <w:numPr>
          <w:ilvl w:val="0"/>
          <w:numId w:val="40"/>
        </w:numPr>
        <w:tabs>
          <w:tab w:val="clear" w:pos="700"/>
          <w:tab w:val="num" w:pos="851"/>
        </w:tabs>
        <w:spacing w:before="120" w:after="120" w:line="360" w:lineRule="auto"/>
        <w:ind w:left="851" w:hanging="511"/>
        <w:jc w:val="both"/>
        <w:rPr>
          <w:rFonts w:asciiTheme="minorHAnsi" w:hAnsiTheme="minorHAnsi" w:cstheme="minorHAnsi"/>
          <w:sz w:val="22"/>
          <w:szCs w:val="22"/>
        </w:rPr>
      </w:pPr>
      <w:r w:rsidRPr="001525A7">
        <w:rPr>
          <w:rFonts w:asciiTheme="minorHAnsi" w:hAnsiTheme="minorHAnsi" w:cstheme="minorHAnsi"/>
          <w:sz w:val="22"/>
          <w:szCs w:val="22"/>
        </w:rPr>
        <w:t>a Sociedade Ponto Verde e o Retomador, bem como os OTR que com ele colaborem, são detentores exclusivos dos direitos de propriedade intelectual da informação por cada um produzida e disponibilizada à outra Parte. Qualquer divulgação da mesma deverá respeitar esses direitos, devendo ser precedida de autorização expressa e por escrito da outra Parte.</w:t>
      </w:r>
    </w:p>
    <w:p w14:paraId="1392F119" w14:textId="77777777" w:rsidR="00CC21F7" w:rsidRPr="001525A7" w:rsidRDefault="003E4341" w:rsidP="00DD7937">
      <w:pPr>
        <w:pStyle w:val="PargrafodaLista"/>
        <w:numPr>
          <w:ilvl w:val="1"/>
          <w:numId w:val="21"/>
        </w:numPr>
        <w:spacing w:before="120" w:after="120" w:line="360" w:lineRule="auto"/>
        <w:ind w:hanging="517"/>
        <w:jc w:val="both"/>
        <w:rPr>
          <w:rFonts w:asciiTheme="minorHAnsi" w:hAnsiTheme="minorHAnsi" w:cstheme="minorHAnsi"/>
          <w:sz w:val="22"/>
          <w:szCs w:val="22"/>
        </w:rPr>
      </w:pPr>
      <w:bookmarkStart w:id="57" w:name="_BPDC_LN_INS_1035"/>
      <w:bookmarkStart w:id="58" w:name="_BPDC_PR_INS_1036"/>
      <w:bookmarkStart w:id="59" w:name="_BPDC_LN_INS_1033"/>
      <w:bookmarkStart w:id="60" w:name="_BPDC_PR_INS_1034"/>
      <w:bookmarkStart w:id="61" w:name="_BPDC_LN_INS_1031"/>
      <w:bookmarkStart w:id="62" w:name="_BPDC_PR_INS_1032"/>
      <w:bookmarkStart w:id="63" w:name="_BPDC_LN_INS_1029"/>
      <w:bookmarkStart w:id="64" w:name="_BPDC_PR_INS_1030"/>
      <w:bookmarkStart w:id="65" w:name="_BPDC_LN_INS_1027"/>
      <w:bookmarkStart w:id="66" w:name="_BPDC_PR_INS_1028"/>
      <w:bookmarkStart w:id="67" w:name="_BPDC_LN_INS_1025"/>
      <w:bookmarkStart w:id="68" w:name="_BPDC_PR_INS_1026"/>
      <w:bookmarkStart w:id="69" w:name="_BPDC_LN_INS_1023"/>
      <w:bookmarkStart w:id="70" w:name="_BPDC_PR_INS_1024"/>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 xml:space="preserve"> Retomador</w:t>
      </w:r>
      <w:r w:rsidR="0047066F" w:rsidRPr="001525A7">
        <w:rPr>
          <w:rFonts w:asciiTheme="minorHAnsi" w:hAnsiTheme="minorHAnsi" w:cstheme="minorHAnsi"/>
          <w:sz w:val="22"/>
          <w:szCs w:val="22"/>
        </w:rPr>
        <w:t xml:space="preserve">, em conjunto com </w:t>
      </w:r>
      <w:r w:rsidR="00DC21F0" w:rsidRPr="001525A7">
        <w:rPr>
          <w:rFonts w:asciiTheme="minorHAnsi" w:hAnsiTheme="minorHAnsi" w:cstheme="minorHAnsi"/>
          <w:sz w:val="22"/>
          <w:szCs w:val="22"/>
        </w:rPr>
        <w:t>o OTR por quem se faça acompanhar,</w:t>
      </w:r>
      <w:r w:rsidR="00DC21F0" w:rsidRPr="001525A7" w:rsidDel="009635F8">
        <w:rPr>
          <w:rFonts w:asciiTheme="minorHAnsi" w:hAnsiTheme="minorHAnsi" w:cstheme="minorHAnsi"/>
          <w:sz w:val="22"/>
          <w:szCs w:val="22"/>
        </w:rPr>
        <w:t xml:space="preserve"> </w:t>
      </w:r>
      <w:r w:rsidR="00BE01B4" w:rsidRPr="001525A7">
        <w:rPr>
          <w:rFonts w:asciiTheme="minorHAnsi" w:hAnsiTheme="minorHAnsi" w:cstheme="minorHAnsi"/>
          <w:sz w:val="22"/>
          <w:szCs w:val="22"/>
        </w:rPr>
        <w:t xml:space="preserve">deverá colaborar com a Sociedade Ponto Verde na caracterização de </w:t>
      </w:r>
      <w:r w:rsidR="007B2E86" w:rsidRPr="001525A7">
        <w:rPr>
          <w:rFonts w:asciiTheme="minorHAnsi" w:hAnsiTheme="minorHAnsi" w:cstheme="minorHAnsi"/>
          <w:sz w:val="22"/>
          <w:szCs w:val="22"/>
        </w:rPr>
        <w:t xml:space="preserve">resíduos de embalagens que </w:t>
      </w:r>
      <w:r w:rsidR="00617755" w:rsidRPr="001525A7">
        <w:rPr>
          <w:rFonts w:asciiTheme="minorHAnsi" w:hAnsiTheme="minorHAnsi" w:cstheme="minorHAnsi"/>
          <w:sz w:val="22"/>
          <w:szCs w:val="22"/>
        </w:rPr>
        <w:t xml:space="preserve">esta pretenda realizar, </w:t>
      </w:r>
      <w:r w:rsidR="00BE01B4" w:rsidRPr="001525A7">
        <w:rPr>
          <w:rFonts w:asciiTheme="minorHAnsi" w:hAnsiTheme="minorHAnsi" w:cstheme="minorHAnsi"/>
          <w:sz w:val="22"/>
          <w:szCs w:val="22"/>
        </w:rPr>
        <w:t xml:space="preserve">em termos a definir, caso a caso, entre as </w:t>
      </w:r>
      <w:r w:rsidR="00617755" w:rsidRPr="001525A7">
        <w:rPr>
          <w:rFonts w:asciiTheme="minorHAnsi" w:hAnsiTheme="minorHAnsi" w:cstheme="minorHAnsi"/>
          <w:sz w:val="22"/>
          <w:szCs w:val="22"/>
        </w:rPr>
        <w:t>Partes</w:t>
      </w:r>
      <w:r w:rsidR="00BE01B4" w:rsidRPr="001525A7">
        <w:rPr>
          <w:rFonts w:asciiTheme="minorHAnsi" w:hAnsiTheme="minorHAnsi" w:cstheme="minorHAnsi"/>
          <w:sz w:val="22"/>
          <w:szCs w:val="22"/>
        </w:rPr>
        <w:t>.</w:t>
      </w:r>
    </w:p>
    <w:p w14:paraId="0737FF43" w14:textId="77777777" w:rsidR="00617755" w:rsidRPr="001525A7" w:rsidRDefault="00617755" w:rsidP="00DD7937">
      <w:pPr>
        <w:pStyle w:val="PargrafodaLista"/>
        <w:numPr>
          <w:ilvl w:val="1"/>
          <w:numId w:val="21"/>
        </w:numPr>
        <w:spacing w:before="120" w:after="120" w:line="360" w:lineRule="auto"/>
        <w:ind w:hanging="517"/>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501533" w:rsidRPr="001525A7">
        <w:rPr>
          <w:rFonts w:asciiTheme="minorHAnsi" w:hAnsiTheme="minorHAnsi" w:cstheme="minorHAnsi"/>
          <w:sz w:val="22"/>
          <w:szCs w:val="22"/>
        </w:rPr>
        <w:t xml:space="preserve">Retomador </w:t>
      </w:r>
      <w:r w:rsidR="00C34BFF" w:rsidRPr="001525A7">
        <w:rPr>
          <w:rFonts w:asciiTheme="minorHAnsi" w:hAnsiTheme="minorHAnsi" w:cstheme="minorHAnsi"/>
          <w:sz w:val="22"/>
          <w:szCs w:val="22"/>
        </w:rPr>
        <w:t>desde já autoriza</w:t>
      </w:r>
      <w:r w:rsidRPr="001525A7">
        <w:rPr>
          <w:rFonts w:asciiTheme="minorHAnsi" w:hAnsiTheme="minorHAnsi" w:cstheme="minorHAnsi"/>
          <w:sz w:val="22"/>
          <w:szCs w:val="22"/>
        </w:rPr>
        <w:t xml:space="preserve"> que a informação partilhada, </w:t>
      </w:r>
      <w:r w:rsidR="00C34BFF" w:rsidRPr="001525A7">
        <w:rPr>
          <w:rFonts w:asciiTheme="minorHAnsi" w:hAnsiTheme="minorHAnsi" w:cstheme="minorHAnsi"/>
          <w:sz w:val="22"/>
          <w:szCs w:val="22"/>
        </w:rPr>
        <w:t xml:space="preserve">e </w:t>
      </w:r>
      <w:r w:rsidRPr="001525A7">
        <w:rPr>
          <w:rFonts w:asciiTheme="minorHAnsi" w:hAnsiTheme="minorHAnsi" w:cstheme="minorHAnsi"/>
          <w:sz w:val="22"/>
          <w:szCs w:val="22"/>
        </w:rPr>
        <w:t xml:space="preserve">que não seja considerada confidencial, seja utilizada </w:t>
      </w:r>
      <w:r w:rsidR="00C34BFF" w:rsidRPr="001525A7">
        <w:rPr>
          <w:rFonts w:asciiTheme="minorHAnsi" w:hAnsiTheme="minorHAnsi" w:cstheme="minorHAnsi"/>
          <w:sz w:val="22"/>
          <w:szCs w:val="22"/>
        </w:rPr>
        <w:t>pela Sociedade Ponto Verde em</w:t>
      </w:r>
      <w:r w:rsidRPr="001525A7">
        <w:rPr>
          <w:rFonts w:asciiTheme="minorHAnsi" w:hAnsiTheme="minorHAnsi" w:cstheme="minorHAnsi"/>
          <w:sz w:val="22"/>
          <w:szCs w:val="22"/>
        </w:rPr>
        <w:t xml:space="preserve"> iniciativas de sensibilização, comunicação e educação</w:t>
      </w:r>
      <w:r w:rsidR="00DC21F0" w:rsidRPr="001525A7">
        <w:rPr>
          <w:rFonts w:asciiTheme="minorHAnsi" w:hAnsiTheme="minorHAnsi" w:cstheme="minorHAnsi"/>
          <w:sz w:val="22"/>
          <w:szCs w:val="22"/>
        </w:rPr>
        <w:t>, comprometendo-se a obter semelhante autorização por parte dos OTR por quem se faça acompanhar</w:t>
      </w:r>
      <w:r w:rsidRPr="001525A7">
        <w:rPr>
          <w:rFonts w:asciiTheme="minorHAnsi" w:hAnsiTheme="minorHAnsi" w:cstheme="minorHAnsi"/>
          <w:sz w:val="22"/>
          <w:szCs w:val="22"/>
        </w:rPr>
        <w:t>.</w:t>
      </w:r>
    </w:p>
    <w:p w14:paraId="0A486324" w14:textId="77777777" w:rsidR="00166736" w:rsidRPr="001525A7" w:rsidRDefault="00166736" w:rsidP="00CD3A0B">
      <w:pPr>
        <w:spacing w:before="120" w:after="120" w:line="360" w:lineRule="auto"/>
        <w:jc w:val="both"/>
        <w:rPr>
          <w:rFonts w:asciiTheme="minorHAnsi" w:hAnsiTheme="minorHAnsi" w:cstheme="minorHAnsi"/>
          <w:sz w:val="22"/>
          <w:szCs w:val="22"/>
        </w:rPr>
      </w:pPr>
    </w:p>
    <w:p w14:paraId="16101F97" w14:textId="77777777" w:rsidR="00BE01B4" w:rsidRPr="001525A7" w:rsidRDefault="00BE01B4" w:rsidP="000E5F3F">
      <w:pPr>
        <w:pStyle w:val="Ttulo11"/>
        <w:numPr>
          <w:ilvl w:val="2"/>
          <w:numId w:val="41"/>
        </w:numPr>
        <w:tabs>
          <w:tab w:val="left" w:pos="426"/>
        </w:tabs>
        <w:spacing w:before="120" w:after="120"/>
        <w:ind w:left="567" w:hanging="709"/>
        <w:rPr>
          <w:rFonts w:asciiTheme="minorHAnsi" w:hAnsiTheme="minorHAnsi" w:cstheme="minorHAnsi"/>
          <w:color w:val="000000"/>
          <w:sz w:val="22"/>
          <w:szCs w:val="22"/>
        </w:rPr>
      </w:pPr>
      <w:bookmarkStart w:id="71" w:name="_Toc203381777"/>
      <w:r w:rsidRPr="001525A7">
        <w:rPr>
          <w:rFonts w:asciiTheme="minorHAnsi" w:hAnsiTheme="minorHAnsi" w:cstheme="minorHAnsi"/>
          <w:color w:val="000000"/>
          <w:sz w:val="22"/>
          <w:szCs w:val="22"/>
        </w:rPr>
        <w:lastRenderedPageBreak/>
        <w:t>Garantia de Confidencialidade</w:t>
      </w:r>
      <w:bookmarkEnd w:id="71"/>
    </w:p>
    <w:p w14:paraId="0398B096" w14:textId="77777777" w:rsidR="00BE01B4" w:rsidRPr="001525A7" w:rsidRDefault="00BE01B4" w:rsidP="00DD7937">
      <w:pPr>
        <w:pStyle w:val="PargrafodaLista"/>
        <w:numPr>
          <w:ilvl w:val="1"/>
          <w:numId w:val="22"/>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 xml:space="preserve">Sem prejuízo da obrigação de informação a que possa estar sujeita, designadamente por </w:t>
      </w:r>
      <w:r w:rsidR="007B00E4" w:rsidRPr="001525A7">
        <w:rPr>
          <w:rFonts w:asciiTheme="minorHAnsi" w:hAnsiTheme="minorHAnsi" w:cstheme="minorHAnsi"/>
          <w:sz w:val="22"/>
          <w:szCs w:val="22"/>
        </w:rPr>
        <w:t>ato</w:t>
      </w:r>
      <w:r w:rsidRPr="001525A7">
        <w:rPr>
          <w:rFonts w:asciiTheme="minorHAnsi" w:hAnsiTheme="minorHAnsi" w:cstheme="minorHAnsi"/>
          <w:sz w:val="22"/>
          <w:szCs w:val="22"/>
        </w:rPr>
        <w:t xml:space="preserve"> administrativo ou judicial e</w:t>
      </w:r>
      <w:r w:rsidR="00045C9E" w:rsidRPr="001525A7">
        <w:rPr>
          <w:rFonts w:asciiTheme="minorHAnsi" w:hAnsiTheme="minorHAnsi" w:cstheme="minorHAnsi"/>
          <w:sz w:val="22"/>
          <w:szCs w:val="22"/>
        </w:rPr>
        <w:t>/ou</w:t>
      </w:r>
      <w:r w:rsidRPr="001525A7">
        <w:rPr>
          <w:rFonts w:asciiTheme="minorHAnsi" w:hAnsiTheme="minorHAnsi" w:cstheme="minorHAnsi"/>
          <w:sz w:val="22"/>
          <w:szCs w:val="22"/>
        </w:rPr>
        <w:t xml:space="preserve"> de comunicação </w:t>
      </w:r>
      <w:r w:rsidR="00C34BFF" w:rsidRPr="001525A7">
        <w:rPr>
          <w:rFonts w:asciiTheme="minorHAnsi" w:hAnsiTheme="minorHAnsi" w:cstheme="minorHAnsi"/>
          <w:sz w:val="22"/>
          <w:szCs w:val="22"/>
        </w:rPr>
        <w:t xml:space="preserve">de </w:t>
      </w:r>
      <w:r w:rsidRPr="001525A7">
        <w:rPr>
          <w:rFonts w:asciiTheme="minorHAnsi" w:hAnsiTheme="minorHAnsi" w:cstheme="minorHAnsi"/>
          <w:sz w:val="22"/>
          <w:szCs w:val="22"/>
        </w:rPr>
        <w:t xml:space="preserve">informação à </w:t>
      </w:r>
      <w:r w:rsidR="00617755" w:rsidRPr="001525A7">
        <w:rPr>
          <w:rFonts w:asciiTheme="minorHAnsi" w:hAnsiTheme="minorHAnsi" w:cstheme="minorHAnsi"/>
          <w:sz w:val="22"/>
          <w:szCs w:val="22"/>
        </w:rPr>
        <w:t xml:space="preserve">Agência </w:t>
      </w:r>
      <w:r w:rsidRPr="001525A7">
        <w:rPr>
          <w:rFonts w:asciiTheme="minorHAnsi" w:hAnsiTheme="minorHAnsi" w:cstheme="minorHAnsi"/>
          <w:sz w:val="22"/>
          <w:szCs w:val="22"/>
        </w:rPr>
        <w:t>Portuguesa do Ambiente</w:t>
      </w:r>
      <w:r w:rsidR="00C34BFF" w:rsidRPr="001525A7">
        <w:rPr>
          <w:rFonts w:asciiTheme="minorHAnsi" w:hAnsiTheme="minorHAnsi" w:cstheme="minorHAnsi"/>
          <w:sz w:val="22"/>
          <w:szCs w:val="22"/>
        </w:rPr>
        <w:t>, I.P.</w:t>
      </w:r>
      <w:r w:rsidRPr="001525A7">
        <w:rPr>
          <w:rFonts w:asciiTheme="minorHAnsi" w:hAnsiTheme="minorHAnsi" w:cstheme="minorHAnsi"/>
          <w:sz w:val="22"/>
          <w:szCs w:val="22"/>
        </w:rPr>
        <w:t xml:space="preserve"> </w:t>
      </w:r>
      <w:r w:rsidR="002734A1" w:rsidRPr="001525A7">
        <w:rPr>
          <w:rFonts w:asciiTheme="minorHAnsi" w:hAnsiTheme="minorHAnsi" w:cstheme="minorHAnsi"/>
          <w:sz w:val="22"/>
          <w:szCs w:val="22"/>
        </w:rPr>
        <w:t>e</w:t>
      </w:r>
      <w:r w:rsidR="00045C9E" w:rsidRPr="001525A7">
        <w:rPr>
          <w:rFonts w:asciiTheme="minorHAnsi" w:hAnsiTheme="minorHAnsi" w:cstheme="minorHAnsi"/>
          <w:sz w:val="22"/>
          <w:szCs w:val="22"/>
        </w:rPr>
        <w:t>/ou à</w:t>
      </w:r>
      <w:r w:rsidR="002734A1" w:rsidRPr="001525A7">
        <w:rPr>
          <w:rFonts w:asciiTheme="minorHAnsi" w:hAnsiTheme="minorHAnsi" w:cstheme="minorHAnsi"/>
          <w:sz w:val="22"/>
          <w:szCs w:val="22"/>
        </w:rPr>
        <w:t xml:space="preserve"> DGAE, </w:t>
      </w:r>
      <w:r w:rsidR="00C34BFF" w:rsidRPr="001525A7">
        <w:rPr>
          <w:rFonts w:asciiTheme="minorHAnsi" w:hAnsiTheme="minorHAnsi" w:cstheme="minorHAnsi"/>
          <w:sz w:val="22"/>
          <w:szCs w:val="22"/>
        </w:rPr>
        <w:t>cada uma das Partes</w:t>
      </w:r>
      <w:r w:rsidRPr="001525A7">
        <w:rPr>
          <w:rFonts w:asciiTheme="minorHAnsi" w:hAnsiTheme="minorHAnsi" w:cstheme="minorHAnsi"/>
          <w:sz w:val="22"/>
          <w:szCs w:val="22"/>
        </w:rPr>
        <w:t xml:space="preserve"> compromete-se a manter e a fazer observar por todos os seus funcionários, agentes e mandatários</w:t>
      </w:r>
      <w:r w:rsidR="00740A68" w:rsidRPr="001525A7">
        <w:rPr>
          <w:rFonts w:asciiTheme="minorHAnsi" w:hAnsiTheme="minorHAnsi" w:cstheme="minorHAnsi"/>
          <w:sz w:val="22"/>
          <w:szCs w:val="22"/>
        </w:rPr>
        <w:t xml:space="preserve"> e, no ca</w:t>
      </w:r>
      <w:r w:rsidR="001137FF" w:rsidRPr="001525A7">
        <w:rPr>
          <w:rFonts w:asciiTheme="minorHAnsi" w:hAnsiTheme="minorHAnsi" w:cstheme="minorHAnsi"/>
          <w:sz w:val="22"/>
          <w:szCs w:val="22"/>
        </w:rPr>
        <w:t>s</w:t>
      </w:r>
      <w:r w:rsidR="00740A68" w:rsidRPr="001525A7">
        <w:rPr>
          <w:rFonts w:asciiTheme="minorHAnsi" w:hAnsiTheme="minorHAnsi" w:cstheme="minorHAnsi"/>
          <w:sz w:val="22"/>
          <w:szCs w:val="22"/>
        </w:rPr>
        <w:t>o do Retomador, também os OTR que com ele colaborem,</w:t>
      </w:r>
      <w:r w:rsidRPr="001525A7">
        <w:rPr>
          <w:rFonts w:asciiTheme="minorHAnsi" w:hAnsiTheme="minorHAnsi" w:cstheme="minorHAnsi"/>
          <w:sz w:val="22"/>
          <w:szCs w:val="22"/>
        </w:rPr>
        <w:t xml:space="preserve"> a mais estrita confidencialidade relativamente a todas as informações comerciais respeitantes </w:t>
      </w:r>
      <w:r w:rsidR="00C34BFF" w:rsidRPr="001525A7">
        <w:rPr>
          <w:rFonts w:asciiTheme="minorHAnsi" w:hAnsiTheme="minorHAnsi" w:cstheme="minorHAnsi"/>
          <w:sz w:val="22"/>
          <w:szCs w:val="22"/>
        </w:rPr>
        <w:t>à contraparte</w:t>
      </w:r>
      <w:r w:rsidR="00BE0F7B" w:rsidRPr="001525A7">
        <w:rPr>
          <w:rFonts w:asciiTheme="minorHAnsi" w:hAnsiTheme="minorHAnsi" w:cstheme="minorHAnsi"/>
          <w:sz w:val="22"/>
          <w:szCs w:val="22"/>
        </w:rPr>
        <w:t>, que correspondam a segredos de negócio ou</w:t>
      </w:r>
      <w:r w:rsidR="00501533" w:rsidRPr="001525A7">
        <w:rPr>
          <w:rFonts w:asciiTheme="minorHAnsi" w:hAnsiTheme="minorHAnsi" w:cstheme="minorHAnsi"/>
          <w:sz w:val="22"/>
          <w:szCs w:val="22"/>
        </w:rPr>
        <w:t xml:space="preserve"> </w:t>
      </w:r>
      <w:r w:rsidR="00B86D22" w:rsidRPr="001525A7">
        <w:rPr>
          <w:rFonts w:asciiTheme="minorHAnsi" w:hAnsiTheme="minorHAnsi" w:cstheme="minorHAnsi"/>
          <w:sz w:val="22"/>
          <w:szCs w:val="22"/>
        </w:rPr>
        <w:t xml:space="preserve">a </w:t>
      </w:r>
      <w:r w:rsidR="00501533" w:rsidRPr="001525A7">
        <w:rPr>
          <w:rFonts w:asciiTheme="minorHAnsi" w:hAnsiTheme="minorHAnsi" w:cstheme="minorHAnsi"/>
          <w:sz w:val="22"/>
          <w:szCs w:val="22"/>
        </w:rPr>
        <w:t xml:space="preserve">outra informação de </w:t>
      </w:r>
      <w:r w:rsidR="00B86D22" w:rsidRPr="001525A7">
        <w:rPr>
          <w:rFonts w:asciiTheme="minorHAnsi" w:hAnsiTheme="minorHAnsi" w:cstheme="minorHAnsi"/>
          <w:sz w:val="22"/>
          <w:szCs w:val="22"/>
        </w:rPr>
        <w:t>natureza</w:t>
      </w:r>
      <w:r w:rsidR="00501533" w:rsidRPr="001525A7">
        <w:rPr>
          <w:rFonts w:asciiTheme="minorHAnsi" w:hAnsiTheme="minorHAnsi" w:cstheme="minorHAnsi"/>
          <w:sz w:val="22"/>
          <w:szCs w:val="22"/>
        </w:rPr>
        <w:t xml:space="preserve"> sigilos</w:t>
      </w:r>
      <w:r w:rsidR="00B86D22" w:rsidRPr="001525A7">
        <w:rPr>
          <w:rFonts w:asciiTheme="minorHAnsi" w:hAnsiTheme="minorHAnsi" w:cstheme="minorHAnsi"/>
          <w:sz w:val="22"/>
          <w:szCs w:val="22"/>
        </w:rPr>
        <w:t>a</w:t>
      </w:r>
      <w:r w:rsidR="00BE0F7B" w:rsidRPr="001525A7">
        <w:rPr>
          <w:rFonts w:asciiTheme="minorHAnsi" w:hAnsiTheme="minorHAnsi" w:cstheme="minorHAnsi"/>
          <w:sz w:val="22"/>
          <w:szCs w:val="22"/>
        </w:rPr>
        <w:t>,</w:t>
      </w:r>
      <w:r w:rsidR="00C34BFF" w:rsidRPr="001525A7">
        <w:rPr>
          <w:rFonts w:asciiTheme="minorHAnsi" w:hAnsiTheme="minorHAnsi" w:cstheme="minorHAnsi"/>
          <w:sz w:val="22"/>
          <w:szCs w:val="22"/>
        </w:rPr>
        <w:t xml:space="preserve"> a que tenha tido acesso</w:t>
      </w:r>
      <w:r w:rsidRPr="001525A7">
        <w:rPr>
          <w:rFonts w:asciiTheme="minorHAnsi" w:hAnsiTheme="minorHAnsi" w:cstheme="minorHAnsi"/>
          <w:sz w:val="22"/>
          <w:szCs w:val="22"/>
        </w:rPr>
        <w:t xml:space="preserve"> por força do </w:t>
      </w:r>
      <w:r w:rsidR="00617755" w:rsidRPr="001525A7">
        <w:rPr>
          <w:rFonts w:asciiTheme="minorHAnsi" w:hAnsiTheme="minorHAnsi" w:cstheme="minorHAnsi"/>
          <w:sz w:val="22"/>
          <w:szCs w:val="22"/>
        </w:rPr>
        <w:t>presente Contrato</w:t>
      </w:r>
      <w:r w:rsidRPr="001525A7">
        <w:rPr>
          <w:rFonts w:asciiTheme="minorHAnsi" w:hAnsiTheme="minorHAnsi" w:cstheme="minorHAnsi"/>
          <w:sz w:val="22"/>
          <w:szCs w:val="22"/>
        </w:rPr>
        <w:t>, e bem assim</w:t>
      </w:r>
      <w:r w:rsidR="000B27A5" w:rsidRPr="001525A7">
        <w:rPr>
          <w:rFonts w:asciiTheme="minorHAnsi" w:hAnsiTheme="minorHAnsi" w:cstheme="minorHAnsi"/>
          <w:sz w:val="22"/>
          <w:szCs w:val="22"/>
        </w:rPr>
        <w:t>,</w:t>
      </w:r>
      <w:r w:rsidRPr="001525A7">
        <w:rPr>
          <w:rFonts w:asciiTheme="minorHAnsi" w:hAnsiTheme="minorHAnsi" w:cstheme="minorHAnsi"/>
          <w:sz w:val="22"/>
          <w:szCs w:val="22"/>
        </w:rPr>
        <w:t xml:space="preserve"> a abster-se de as </w:t>
      </w:r>
      <w:r w:rsidR="008A26F4" w:rsidRPr="001525A7">
        <w:rPr>
          <w:rFonts w:asciiTheme="minorHAnsi" w:hAnsiTheme="minorHAnsi" w:cstheme="minorHAnsi"/>
          <w:sz w:val="22"/>
          <w:szCs w:val="22"/>
        </w:rPr>
        <w:t xml:space="preserve">reproduzir, comunicar a terceiros e </w:t>
      </w:r>
      <w:r w:rsidR="00045C9E" w:rsidRPr="001525A7">
        <w:rPr>
          <w:rFonts w:asciiTheme="minorHAnsi" w:hAnsiTheme="minorHAnsi" w:cstheme="minorHAnsi"/>
          <w:sz w:val="22"/>
          <w:szCs w:val="22"/>
        </w:rPr>
        <w:t xml:space="preserve">as </w:t>
      </w:r>
      <w:r w:rsidRPr="001525A7">
        <w:rPr>
          <w:rFonts w:asciiTheme="minorHAnsi" w:hAnsiTheme="minorHAnsi" w:cstheme="minorHAnsi"/>
          <w:sz w:val="22"/>
          <w:szCs w:val="22"/>
        </w:rPr>
        <w:t>utilizar para quaisquer fins alheios à execução do mesmo.</w:t>
      </w:r>
    </w:p>
    <w:p w14:paraId="13BB1DF9" w14:textId="77777777" w:rsidR="00BE01B4" w:rsidRPr="001525A7" w:rsidRDefault="00BE01B4" w:rsidP="00DD7937">
      <w:pPr>
        <w:pStyle w:val="PargrafodaLista"/>
        <w:numPr>
          <w:ilvl w:val="1"/>
          <w:numId w:val="22"/>
        </w:numPr>
        <w:spacing w:before="120" w:after="120" w:line="360" w:lineRule="auto"/>
        <w:ind w:left="426" w:hanging="568"/>
        <w:jc w:val="both"/>
        <w:rPr>
          <w:rFonts w:asciiTheme="minorHAnsi" w:hAnsiTheme="minorHAnsi" w:cstheme="minorHAnsi"/>
          <w:sz w:val="22"/>
          <w:szCs w:val="22"/>
        </w:rPr>
      </w:pPr>
      <w:r w:rsidRPr="001525A7">
        <w:rPr>
          <w:rFonts w:asciiTheme="minorHAnsi" w:hAnsiTheme="minorHAnsi" w:cstheme="minorHAnsi"/>
          <w:sz w:val="22"/>
          <w:szCs w:val="22"/>
        </w:rPr>
        <w:t>O dever de confidencialidade previsto no número anterior subsistirá</w:t>
      </w:r>
      <w:r w:rsidR="00C34BFF" w:rsidRPr="001525A7">
        <w:rPr>
          <w:rFonts w:asciiTheme="minorHAnsi" w:hAnsiTheme="minorHAnsi" w:cstheme="minorHAnsi"/>
          <w:sz w:val="22"/>
          <w:szCs w:val="22"/>
        </w:rPr>
        <w:t>, para ambas as Partes,</w:t>
      </w:r>
      <w:r w:rsidRPr="001525A7">
        <w:rPr>
          <w:rFonts w:asciiTheme="minorHAnsi" w:hAnsiTheme="minorHAnsi" w:cstheme="minorHAnsi"/>
          <w:sz w:val="22"/>
          <w:szCs w:val="22"/>
        </w:rPr>
        <w:t xml:space="preserve"> mesmo após o termo do </w:t>
      </w:r>
      <w:r w:rsidR="00FB5635" w:rsidRPr="001525A7">
        <w:rPr>
          <w:rFonts w:asciiTheme="minorHAnsi" w:hAnsiTheme="minorHAnsi" w:cstheme="minorHAnsi"/>
          <w:sz w:val="22"/>
          <w:szCs w:val="22"/>
        </w:rPr>
        <w:t>presente C</w:t>
      </w:r>
      <w:r w:rsidRPr="001525A7">
        <w:rPr>
          <w:rFonts w:asciiTheme="minorHAnsi" w:hAnsiTheme="minorHAnsi" w:cstheme="minorHAnsi"/>
          <w:sz w:val="22"/>
          <w:szCs w:val="22"/>
        </w:rPr>
        <w:t>ontrato.</w:t>
      </w:r>
    </w:p>
    <w:p w14:paraId="0C7984C5" w14:textId="77777777" w:rsidR="008A26F4" w:rsidRPr="001525A7" w:rsidRDefault="008A26F4" w:rsidP="00CD3A0B">
      <w:pPr>
        <w:pStyle w:val="PargrafodaLista"/>
        <w:tabs>
          <w:tab w:val="left" w:pos="567"/>
        </w:tabs>
        <w:spacing w:before="120" w:after="120" w:line="360" w:lineRule="auto"/>
        <w:ind w:left="375"/>
        <w:jc w:val="both"/>
        <w:rPr>
          <w:rFonts w:asciiTheme="minorHAnsi" w:hAnsiTheme="minorHAnsi" w:cstheme="minorHAnsi"/>
          <w:sz w:val="22"/>
          <w:szCs w:val="22"/>
        </w:rPr>
      </w:pPr>
    </w:p>
    <w:p w14:paraId="2CE72C98" w14:textId="77777777" w:rsidR="00BE01B4" w:rsidRPr="001525A7" w:rsidRDefault="00BE01B4"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72" w:name="_Toc203381778"/>
      <w:r w:rsidRPr="001525A7">
        <w:rPr>
          <w:rFonts w:asciiTheme="minorHAnsi" w:hAnsiTheme="minorHAnsi" w:cstheme="minorHAnsi"/>
          <w:sz w:val="22"/>
          <w:szCs w:val="22"/>
        </w:rPr>
        <w:t>Duração do Contrato</w:t>
      </w:r>
      <w:bookmarkEnd w:id="72"/>
    </w:p>
    <w:p w14:paraId="4C6332CF" w14:textId="77777777" w:rsidR="00A11B2D" w:rsidRDefault="00A11B2D" w:rsidP="00CD3A0B">
      <w:pPr>
        <w:tabs>
          <w:tab w:val="left" w:pos="567"/>
        </w:tabs>
        <w:spacing w:before="120" w:after="120" w:line="360" w:lineRule="auto"/>
        <w:jc w:val="both"/>
        <w:rPr>
          <w:rFonts w:asciiTheme="minorHAnsi" w:hAnsiTheme="minorHAnsi" w:cstheme="minorHAnsi"/>
          <w:sz w:val="22"/>
          <w:szCs w:val="22"/>
        </w:rPr>
      </w:pPr>
      <w:bookmarkStart w:id="73" w:name="_Toc203381779"/>
      <w:r w:rsidRPr="00A11B2D">
        <w:rPr>
          <w:rFonts w:asciiTheme="minorHAnsi" w:hAnsiTheme="minorHAnsi" w:cstheme="minorHAnsi"/>
          <w:sz w:val="22"/>
          <w:szCs w:val="22"/>
        </w:rPr>
        <w:t xml:space="preserve">O Contrato entra em vigor após assinatura do presente Contrato-Quadro e vigora até à cessação da Licença atribuída à SPV pelo Despacho n.º 340/2022, de 11 de </w:t>
      </w:r>
      <w:proofErr w:type="gramStart"/>
      <w:r w:rsidRPr="00A11B2D">
        <w:rPr>
          <w:rFonts w:asciiTheme="minorHAnsi" w:hAnsiTheme="minorHAnsi" w:cstheme="minorHAnsi"/>
          <w:sz w:val="22"/>
          <w:szCs w:val="22"/>
        </w:rPr>
        <w:t>janeiro ,</w:t>
      </w:r>
      <w:proofErr w:type="gramEnd"/>
      <w:r w:rsidRPr="00A11B2D">
        <w:rPr>
          <w:rFonts w:asciiTheme="minorHAnsi" w:hAnsiTheme="minorHAnsi" w:cstheme="minorHAnsi"/>
          <w:sz w:val="22"/>
          <w:szCs w:val="22"/>
        </w:rPr>
        <w:t xml:space="preserve"> renovando-se caso a referida Licença seja prorrogada, por períodos coincidentes com essa prorrogação ou renovação.</w:t>
      </w:r>
    </w:p>
    <w:p w14:paraId="00268E2C" w14:textId="4319B5E0" w:rsidR="00186AB3" w:rsidRPr="001525A7" w:rsidRDefault="00CB3E54" w:rsidP="00CD3A0B">
      <w:pPr>
        <w:tabs>
          <w:tab w:val="left" w:pos="567"/>
        </w:tabs>
        <w:spacing w:before="120" w:after="120" w:line="360" w:lineRule="auto"/>
        <w:jc w:val="both"/>
        <w:rPr>
          <w:rFonts w:asciiTheme="minorHAnsi" w:hAnsiTheme="minorHAnsi" w:cstheme="minorHAnsi"/>
          <w:strike/>
          <w:sz w:val="22"/>
          <w:szCs w:val="22"/>
        </w:rPr>
      </w:pPr>
      <w:r w:rsidRPr="001525A7">
        <w:rPr>
          <w:rFonts w:asciiTheme="minorHAnsi" w:hAnsiTheme="minorHAnsi" w:cstheme="minorHAnsi"/>
          <w:sz w:val="22"/>
          <w:szCs w:val="22"/>
        </w:rPr>
        <w:t xml:space="preserve"> </w:t>
      </w:r>
    </w:p>
    <w:p w14:paraId="6228D399" w14:textId="77777777" w:rsidR="003A32AE" w:rsidRPr="001525A7" w:rsidRDefault="003A32AE"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Cessação do Contrato</w:t>
      </w:r>
    </w:p>
    <w:p w14:paraId="534A7577" w14:textId="77777777" w:rsidR="003A32AE" w:rsidRPr="001525A7" w:rsidRDefault="003A32AE" w:rsidP="00DD7937">
      <w:pPr>
        <w:pStyle w:val="PargrafodaLista"/>
        <w:numPr>
          <w:ilvl w:val="1"/>
          <w:numId w:val="19"/>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O Contrato pode cessar por acordo das </w:t>
      </w:r>
      <w:r w:rsidR="00045C9E" w:rsidRPr="001525A7">
        <w:rPr>
          <w:rFonts w:asciiTheme="minorHAnsi" w:hAnsiTheme="minorHAnsi" w:cstheme="minorHAnsi"/>
          <w:sz w:val="22"/>
          <w:szCs w:val="22"/>
        </w:rPr>
        <w:t>Partes</w:t>
      </w:r>
      <w:r w:rsidRPr="001525A7">
        <w:rPr>
          <w:rFonts w:asciiTheme="minorHAnsi" w:hAnsiTheme="minorHAnsi" w:cstheme="minorHAnsi"/>
          <w:sz w:val="22"/>
          <w:szCs w:val="22"/>
        </w:rPr>
        <w:t>, por denúncia ou</w:t>
      </w:r>
      <w:r w:rsidR="00FD016C" w:rsidRPr="001525A7">
        <w:rPr>
          <w:rFonts w:asciiTheme="minorHAnsi" w:hAnsiTheme="minorHAnsi" w:cstheme="minorHAnsi"/>
          <w:sz w:val="22"/>
          <w:szCs w:val="22"/>
        </w:rPr>
        <w:t xml:space="preserve"> por</w:t>
      </w:r>
      <w:r w:rsidRPr="001525A7">
        <w:rPr>
          <w:rFonts w:asciiTheme="minorHAnsi" w:hAnsiTheme="minorHAnsi" w:cstheme="minorHAnsi"/>
          <w:sz w:val="22"/>
          <w:szCs w:val="22"/>
        </w:rPr>
        <w:t xml:space="preserve"> resolução nos termos dos números seguintes.</w:t>
      </w:r>
    </w:p>
    <w:p w14:paraId="6A893922" w14:textId="77777777" w:rsidR="003A32AE" w:rsidRPr="001525A7" w:rsidRDefault="003A32AE" w:rsidP="00DD7937">
      <w:pPr>
        <w:pStyle w:val="PargrafodaLista"/>
        <w:numPr>
          <w:ilvl w:val="1"/>
          <w:numId w:val="19"/>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O Contrato pode ser denunciado</w:t>
      </w:r>
      <w:r w:rsidR="004D37AA" w:rsidRPr="001525A7">
        <w:rPr>
          <w:rFonts w:asciiTheme="minorHAnsi" w:hAnsiTheme="minorHAnsi" w:cstheme="minorHAnsi"/>
          <w:sz w:val="22"/>
          <w:szCs w:val="22"/>
        </w:rPr>
        <w:t xml:space="preserve">, a todo o tempo, </w:t>
      </w:r>
      <w:r w:rsidRPr="001525A7">
        <w:rPr>
          <w:rFonts w:asciiTheme="minorHAnsi" w:hAnsiTheme="minorHAnsi" w:cstheme="minorHAnsi"/>
          <w:sz w:val="22"/>
          <w:szCs w:val="22"/>
        </w:rPr>
        <w:t>por qualquer das Partes</w:t>
      </w:r>
      <w:r w:rsidR="004D37AA" w:rsidRPr="001525A7">
        <w:rPr>
          <w:rFonts w:asciiTheme="minorHAnsi" w:hAnsiTheme="minorHAnsi" w:cstheme="minorHAnsi"/>
          <w:sz w:val="22"/>
          <w:szCs w:val="22"/>
        </w:rPr>
        <w:t>, mediante carta registada com aviso de receção, enviada com uma antecedência mínima de 3 (três) meses relativamente à data pretendida da cessação.</w:t>
      </w:r>
    </w:p>
    <w:p w14:paraId="2D61C490" w14:textId="77777777" w:rsidR="006C0765" w:rsidRPr="001525A7" w:rsidRDefault="006C0765" w:rsidP="00DD7937">
      <w:pPr>
        <w:pStyle w:val="PargrafodaLista"/>
        <w:numPr>
          <w:ilvl w:val="1"/>
          <w:numId w:val="19"/>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lastRenderedPageBreak/>
        <w:t>Com a cessação do presente Contrato, cessam igualmente, a partir desse momento, as retomas eventualmente adjudicadas ao Retomador quanto às quais não se tenha ainda verificado a Entrega dos Resíduos.</w:t>
      </w:r>
    </w:p>
    <w:p w14:paraId="1ABEA1C8" w14:textId="77777777" w:rsidR="006C0765" w:rsidRPr="001525A7" w:rsidRDefault="006C0765" w:rsidP="00DD7937">
      <w:pPr>
        <w:pStyle w:val="PargrafodaLista"/>
        <w:numPr>
          <w:ilvl w:val="1"/>
          <w:numId w:val="19"/>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A cessação do presente Contrato n</w:t>
      </w:r>
      <w:r w:rsidR="00E86680" w:rsidRPr="001525A7">
        <w:rPr>
          <w:rFonts w:asciiTheme="minorHAnsi" w:hAnsiTheme="minorHAnsi" w:cstheme="minorHAnsi"/>
          <w:sz w:val="22"/>
          <w:szCs w:val="22"/>
        </w:rPr>
        <w:t>ão</w:t>
      </w:r>
      <w:r w:rsidRPr="001525A7">
        <w:rPr>
          <w:rFonts w:asciiTheme="minorHAnsi" w:hAnsiTheme="minorHAnsi" w:cstheme="minorHAnsi"/>
          <w:sz w:val="22"/>
          <w:szCs w:val="22"/>
        </w:rPr>
        <w:t xml:space="preserve"> faz cessar a obrigação do Retomador de proceder à Receção Definitiva dos Resíduos que, nessa data, tenham já sido objeto de Entrega de Resíduos.</w:t>
      </w:r>
    </w:p>
    <w:p w14:paraId="1E51247D" w14:textId="77777777" w:rsidR="00CA376C" w:rsidRPr="001525A7" w:rsidRDefault="00CA376C" w:rsidP="00CD3A0B">
      <w:pPr>
        <w:tabs>
          <w:tab w:val="left" w:pos="567"/>
        </w:tabs>
        <w:spacing w:before="120" w:after="120" w:line="360" w:lineRule="auto"/>
        <w:jc w:val="both"/>
        <w:rPr>
          <w:rFonts w:asciiTheme="minorHAnsi" w:hAnsiTheme="minorHAnsi" w:cstheme="minorHAnsi"/>
          <w:sz w:val="22"/>
          <w:szCs w:val="22"/>
        </w:rPr>
      </w:pPr>
      <w:bookmarkStart w:id="74" w:name="_BPDC_LN_INS_1021"/>
      <w:bookmarkStart w:id="75" w:name="_BPDC_PR_INS_1022"/>
      <w:bookmarkStart w:id="76" w:name="_BPDC_LN_INS_1019"/>
      <w:bookmarkStart w:id="77" w:name="_BPDC_PR_INS_1020"/>
      <w:bookmarkEnd w:id="74"/>
      <w:bookmarkEnd w:id="75"/>
      <w:bookmarkEnd w:id="76"/>
      <w:bookmarkEnd w:id="77"/>
    </w:p>
    <w:p w14:paraId="29F1970B" w14:textId="77777777" w:rsidR="00BE01B4" w:rsidRPr="001525A7" w:rsidRDefault="00DF5565"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ab/>
      </w:r>
      <w:r w:rsidR="006923F2" w:rsidRPr="001525A7">
        <w:rPr>
          <w:rFonts w:asciiTheme="minorHAnsi" w:hAnsiTheme="minorHAnsi" w:cstheme="minorHAnsi"/>
          <w:sz w:val="22"/>
          <w:szCs w:val="22"/>
        </w:rPr>
        <w:t xml:space="preserve">Responsabilidade, </w:t>
      </w:r>
      <w:r w:rsidR="00B57B08" w:rsidRPr="001525A7">
        <w:rPr>
          <w:rFonts w:asciiTheme="minorHAnsi" w:hAnsiTheme="minorHAnsi" w:cstheme="minorHAnsi"/>
          <w:sz w:val="22"/>
          <w:szCs w:val="22"/>
        </w:rPr>
        <w:t xml:space="preserve">Alteração e </w:t>
      </w:r>
      <w:r w:rsidR="00BE01B4" w:rsidRPr="001525A7">
        <w:rPr>
          <w:rFonts w:asciiTheme="minorHAnsi" w:hAnsiTheme="minorHAnsi" w:cstheme="minorHAnsi"/>
          <w:sz w:val="22"/>
          <w:szCs w:val="22"/>
        </w:rPr>
        <w:t>Resolução do Contrato</w:t>
      </w:r>
      <w:bookmarkEnd w:id="73"/>
    </w:p>
    <w:p w14:paraId="343C4D59" w14:textId="77777777" w:rsidR="00B57B08" w:rsidRPr="001525A7" w:rsidRDefault="00B57B08" w:rsidP="00DD7937">
      <w:pPr>
        <w:pStyle w:val="PargrafodaLista"/>
        <w:numPr>
          <w:ilvl w:val="1"/>
          <w:numId w:val="23"/>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As Partes podem, por acordo escrito e a qualquer altura, alterar o Contrato, devendo qualquer alteração formalizar-se por meio de adenda ao mesmo. </w:t>
      </w:r>
    </w:p>
    <w:p w14:paraId="08702CB2" w14:textId="77777777" w:rsidR="00BE01B4" w:rsidRPr="001525A7" w:rsidRDefault="00FD016C" w:rsidP="00DD7937">
      <w:pPr>
        <w:pStyle w:val="PargrafodaLista"/>
        <w:numPr>
          <w:ilvl w:val="1"/>
          <w:numId w:val="23"/>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Sem prejuízo do direito a indemnização nos termos gerais de Direito, </w:t>
      </w:r>
      <w:r w:rsidR="00124677" w:rsidRPr="001525A7">
        <w:rPr>
          <w:rFonts w:asciiTheme="minorHAnsi" w:hAnsiTheme="minorHAnsi" w:cstheme="minorHAnsi"/>
          <w:sz w:val="22"/>
          <w:szCs w:val="22"/>
        </w:rPr>
        <w:t>o Contrato pode ser resolvido por incumprimento de qualquer uma das suas cláusulas, se a parte faltosa não retificar o facto, ou a omissão, que determina a situação de incumprimento, no prazo máximo de 30 (trinta) dias corridos a contar da notificação que, para o efeito, a parte não faltosa lhe tenha dirigido.</w:t>
      </w:r>
    </w:p>
    <w:p w14:paraId="526F6894" w14:textId="77777777" w:rsidR="00605AA0" w:rsidRPr="001525A7" w:rsidRDefault="00BE01B4" w:rsidP="00DD7937">
      <w:pPr>
        <w:pStyle w:val="PargrafodaLista"/>
        <w:numPr>
          <w:ilvl w:val="1"/>
          <w:numId w:val="23"/>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O </w:t>
      </w:r>
      <w:r w:rsidR="00441587" w:rsidRPr="001525A7">
        <w:rPr>
          <w:rFonts w:asciiTheme="minorHAnsi" w:hAnsiTheme="minorHAnsi" w:cstheme="minorHAnsi"/>
          <w:sz w:val="22"/>
          <w:szCs w:val="22"/>
        </w:rPr>
        <w:t>presente C</w:t>
      </w:r>
      <w:r w:rsidRPr="001525A7">
        <w:rPr>
          <w:rFonts w:asciiTheme="minorHAnsi" w:hAnsiTheme="minorHAnsi" w:cstheme="minorHAnsi"/>
          <w:sz w:val="22"/>
          <w:szCs w:val="22"/>
        </w:rPr>
        <w:t xml:space="preserve">ontrato poderá ser resolvido por qualquer das </w:t>
      </w:r>
      <w:r w:rsidR="000B6516" w:rsidRPr="001525A7">
        <w:rPr>
          <w:rFonts w:asciiTheme="minorHAnsi" w:hAnsiTheme="minorHAnsi" w:cstheme="minorHAnsi"/>
          <w:sz w:val="22"/>
          <w:szCs w:val="22"/>
        </w:rPr>
        <w:t xml:space="preserve">Partes </w:t>
      </w:r>
      <w:r w:rsidRPr="001525A7">
        <w:rPr>
          <w:rFonts w:asciiTheme="minorHAnsi" w:hAnsiTheme="minorHAnsi" w:cstheme="minorHAnsi"/>
          <w:sz w:val="22"/>
          <w:szCs w:val="22"/>
        </w:rPr>
        <w:t>através de um aviso prévio de 30</w:t>
      </w:r>
      <w:r w:rsidR="004D37AA" w:rsidRPr="001525A7">
        <w:rPr>
          <w:rFonts w:asciiTheme="minorHAnsi" w:hAnsiTheme="minorHAnsi" w:cstheme="minorHAnsi"/>
          <w:sz w:val="22"/>
          <w:szCs w:val="22"/>
        </w:rPr>
        <w:t xml:space="preserve"> (trinta)</w:t>
      </w:r>
      <w:r w:rsidRPr="001525A7">
        <w:rPr>
          <w:rFonts w:asciiTheme="minorHAnsi" w:hAnsiTheme="minorHAnsi" w:cstheme="minorHAnsi"/>
          <w:sz w:val="22"/>
          <w:szCs w:val="22"/>
        </w:rPr>
        <w:t xml:space="preserve"> dias </w:t>
      </w:r>
      <w:r w:rsidR="00124677" w:rsidRPr="001525A7">
        <w:rPr>
          <w:rFonts w:asciiTheme="minorHAnsi" w:hAnsiTheme="minorHAnsi" w:cstheme="minorHAnsi"/>
          <w:sz w:val="22"/>
          <w:szCs w:val="22"/>
        </w:rPr>
        <w:t xml:space="preserve">corridos </w:t>
      </w:r>
      <w:r w:rsidRPr="001525A7">
        <w:rPr>
          <w:rFonts w:asciiTheme="minorHAnsi" w:hAnsiTheme="minorHAnsi" w:cstheme="minorHAnsi"/>
          <w:sz w:val="22"/>
          <w:szCs w:val="22"/>
        </w:rPr>
        <w:t xml:space="preserve">dirigido à outra parte por carta registada com aviso de </w:t>
      </w:r>
      <w:r w:rsidR="007B00E4" w:rsidRPr="001525A7">
        <w:rPr>
          <w:rFonts w:asciiTheme="minorHAnsi" w:hAnsiTheme="minorHAnsi" w:cstheme="minorHAnsi"/>
          <w:sz w:val="22"/>
          <w:szCs w:val="22"/>
        </w:rPr>
        <w:t>receção</w:t>
      </w:r>
      <w:r w:rsidRPr="001525A7">
        <w:rPr>
          <w:rFonts w:asciiTheme="minorHAnsi" w:hAnsiTheme="minorHAnsi" w:cstheme="minorHAnsi"/>
          <w:sz w:val="22"/>
          <w:szCs w:val="22"/>
        </w:rPr>
        <w:t xml:space="preserve">, quando </w:t>
      </w:r>
      <w:r w:rsidR="00605AA0" w:rsidRPr="001525A7">
        <w:rPr>
          <w:rFonts w:asciiTheme="minorHAnsi" w:hAnsiTheme="minorHAnsi" w:cstheme="minorHAnsi"/>
          <w:sz w:val="22"/>
          <w:szCs w:val="22"/>
        </w:rPr>
        <w:t>se verifique uma justa causa de resolução, de acordo com o disposto no número seguinte, invocando os respetivos fundamentos.</w:t>
      </w:r>
    </w:p>
    <w:p w14:paraId="170BCD49" w14:textId="77777777" w:rsidR="00605AA0" w:rsidRPr="005800A3" w:rsidRDefault="00605AA0" w:rsidP="005800A3">
      <w:pPr>
        <w:pStyle w:val="PargrafodaLista"/>
        <w:numPr>
          <w:ilvl w:val="1"/>
          <w:numId w:val="23"/>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hAnsiTheme="minorHAnsi" w:cstheme="minorHAnsi"/>
          <w:sz w:val="22"/>
          <w:szCs w:val="22"/>
        </w:rPr>
        <w:t>Constitui</w:t>
      </w:r>
      <w:r w:rsidRPr="001525A7">
        <w:rPr>
          <w:rFonts w:asciiTheme="minorHAnsi" w:eastAsia="Calibri" w:hAnsiTheme="minorHAnsi" w:cstheme="minorHAnsi"/>
          <w:sz w:val="22"/>
          <w:szCs w:val="22"/>
          <w:lang w:eastAsia="en-US"/>
        </w:rPr>
        <w:t>, nomeadamente, justa causa de resolução do Contrato</w:t>
      </w:r>
      <w:r w:rsidR="00960CAF" w:rsidRPr="001525A7">
        <w:rPr>
          <w:rFonts w:asciiTheme="minorHAnsi" w:hAnsiTheme="minorHAnsi" w:cstheme="minorHAnsi"/>
          <w:sz w:val="22"/>
          <w:szCs w:val="22"/>
        </w:rPr>
        <w:t>, com efeitos imediatos</w:t>
      </w:r>
      <w:r w:rsidRPr="001525A7">
        <w:rPr>
          <w:rFonts w:asciiTheme="minorHAnsi" w:eastAsia="Calibri" w:hAnsiTheme="minorHAnsi" w:cstheme="minorHAnsi"/>
          <w:sz w:val="22"/>
          <w:szCs w:val="22"/>
          <w:lang w:eastAsia="en-US"/>
        </w:rPr>
        <w:t>:</w:t>
      </w:r>
      <w:bookmarkStart w:id="78" w:name="_BPDC_LN_INS_1017"/>
      <w:bookmarkStart w:id="79" w:name="_BPDC_PR_INS_1018"/>
      <w:bookmarkEnd w:id="78"/>
      <w:bookmarkEnd w:id="79"/>
    </w:p>
    <w:p w14:paraId="3ACF22FD" w14:textId="77777777" w:rsidR="005800A3" w:rsidRPr="005800A3" w:rsidRDefault="005800A3" w:rsidP="005800A3">
      <w:pPr>
        <w:pStyle w:val="PargrafodaLista"/>
        <w:numPr>
          <w:ilvl w:val="0"/>
          <w:numId w:val="32"/>
        </w:numPr>
        <w:tabs>
          <w:tab w:val="left" w:pos="426"/>
        </w:tabs>
        <w:spacing w:before="120" w:after="120" w:line="360" w:lineRule="auto"/>
        <w:ind w:left="1134" w:hanging="566"/>
        <w:jc w:val="both"/>
        <w:rPr>
          <w:rFonts w:asciiTheme="minorHAnsi" w:eastAsia="Calibri" w:hAnsiTheme="minorHAnsi" w:cstheme="minorHAnsi"/>
          <w:color w:val="0000FF"/>
          <w:sz w:val="22"/>
          <w:szCs w:val="22"/>
          <w:u w:val="double"/>
          <w:lang w:eastAsia="en-US"/>
        </w:rPr>
      </w:pPr>
      <w:r w:rsidRPr="005800A3">
        <w:rPr>
          <w:rFonts w:asciiTheme="minorHAnsi" w:eastAsia="Calibri" w:hAnsiTheme="minorHAnsi" w:cstheme="minorHAnsi"/>
          <w:sz w:val="22"/>
          <w:szCs w:val="22"/>
          <w:lang w:eastAsia="en-US"/>
        </w:rPr>
        <w:t>o facto de a Sociedade Ponto Verde, enquanto entidade gestora do SIGRE, deixar de ser titular da respetiva Licença</w:t>
      </w:r>
      <w:r>
        <w:rPr>
          <w:rFonts w:asciiTheme="minorHAnsi" w:eastAsia="Calibri" w:hAnsiTheme="minorHAnsi" w:cstheme="minorHAnsi"/>
          <w:sz w:val="22"/>
          <w:szCs w:val="22"/>
          <w:lang w:eastAsia="en-US"/>
        </w:rPr>
        <w:t>;</w:t>
      </w:r>
    </w:p>
    <w:p w14:paraId="377E29F7" w14:textId="77777777" w:rsidR="005800A3" w:rsidRPr="005800A3" w:rsidRDefault="00100A21" w:rsidP="005800A3">
      <w:pPr>
        <w:pStyle w:val="PargrafodaLista"/>
        <w:numPr>
          <w:ilvl w:val="0"/>
          <w:numId w:val="32"/>
        </w:numPr>
        <w:tabs>
          <w:tab w:val="left" w:pos="426"/>
        </w:tabs>
        <w:spacing w:before="120" w:after="120" w:line="360" w:lineRule="auto"/>
        <w:ind w:left="1134" w:hanging="566"/>
        <w:jc w:val="both"/>
        <w:rPr>
          <w:rFonts w:asciiTheme="minorHAnsi" w:eastAsia="Calibri" w:hAnsiTheme="minorHAnsi" w:cstheme="minorHAnsi"/>
          <w:color w:val="0000FF"/>
          <w:sz w:val="22"/>
          <w:szCs w:val="22"/>
          <w:u w:val="double"/>
          <w:lang w:eastAsia="en-US"/>
        </w:rPr>
      </w:pPr>
      <w:r w:rsidRPr="005800A3">
        <w:rPr>
          <w:rFonts w:asciiTheme="minorHAnsi" w:eastAsia="Calibri" w:hAnsiTheme="minorHAnsi" w:cstheme="minorHAnsi"/>
          <w:sz w:val="22"/>
          <w:szCs w:val="22"/>
          <w:lang w:eastAsia="en-US"/>
        </w:rPr>
        <w:t>o facto de alguma autoridade competente impor à SPV a cessação do presente Contrato;</w:t>
      </w:r>
      <w:bookmarkStart w:id="80" w:name="_BPDC_LN_INS_1015"/>
      <w:bookmarkStart w:id="81" w:name="_BPDC_PR_INS_1016"/>
      <w:bookmarkEnd w:id="80"/>
      <w:bookmarkEnd w:id="81"/>
    </w:p>
    <w:p w14:paraId="7E1CAB57" w14:textId="77777777" w:rsidR="005800A3" w:rsidRPr="005800A3" w:rsidRDefault="00124677" w:rsidP="005800A3">
      <w:pPr>
        <w:pStyle w:val="PargrafodaLista"/>
        <w:numPr>
          <w:ilvl w:val="0"/>
          <w:numId w:val="32"/>
        </w:numPr>
        <w:tabs>
          <w:tab w:val="left" w:pos="426"/>
        </w:tabs>
        <w:spacing w:before="120" w:after="120" w:line="360" w:lineRule="auto"/>
        <w:ind w:left="1134" w:hanging="566"/>
        <w:jc w:val="both"/>
        <w:rPr>
          <w:rFonts w:asciiTheme="minorHAnsi" w:eastAsia="Calibri" w:hAnsiTheme="minorHAnsi" w:cstheme="minorHAnsi"/>
          <w:color w:val="0000FF"/>
          <w:sz w:val="22"/>
          <w:szCs w:val="22"/>
          <w:u w:val="double"/>
          <w:lang w:eastAsia="en-US"/>
        </w:rPr>
      </w:pPr>
      <w:r w:rsidRPr="005800A3">
        <w:rPr>
          <w:rFonts w:asciiTheme="minorHAnsi" w:eastAsia="Calibri" w:hAnsiTheme="minorHAnsi" w:cstheme="minorHAnsi"/>
          <w:sz w:val="22"/>
          <w:szCs w:val="22"/>
          <w:lang w:eastAsia="en-US"/>
        </w:rPr>
        <w:t>o</w:t>
      </w:r>
      <w:r w:rsidR="00605AA0" w:rsidRPr="005800A3">
        <w:rPr>
          <w:rFonts w:asciiTheme="minorHAnsi" w:eastAsia="Calibri" w:hAnsiTheme="minorHAnsi" w:cstheme="minorHAnsi"/>
          <w:sz w:val="22"/>
          <w:szCs w:val="22"/>
          <w:lang w:eastAsia="en-US"/>
        </w:rPr>
        <w:t xml:space="preserve"> facto de o Retomador</w:t>
      </w:r>
      <w:r w:rsidR="0047066F" w:rsidRPr="005800A3">
        <w:rPr>
          <w:rFonts w:asciiTheme="minorHAnsi" w:eastAsia="Calibri" w:hAnsiTheme="minorHAnsi" w:cstheme="minorHAnsi"/>
          <w:sz w:val="22"/>
          <w:szCs w:val="22"/>
          <w:lang w:eastAsia="en-US"/>
        </w:rPr>
        <w:t xml:space="preserve"> </w:t>
      </w:r>
      <w:r w:rsidR="00100A21" w:rsidRPr="005800A3">
        <w:rPr>
          <w:rFonts w:asciiTheme="minorHAnsi" w:eastAsia="Calibri" w:hAnsiTheme="minorHAnsi" w:cstheme="minorHAnsi"/>
          <w:sz w:val="22"/>
          <w:szCs w:val="22"/>
          <w:lang w:eastAsia="en-US"/>
        </w:rPr>
        <w:t xml:space="preserve">e/ou </w:t>
      </w:r>
      <w:r w:rsidR="00BA5672" w:rsidRPr="005800A3">
        <w:rPr>
          <w:rFonts w:asciiTheme="minorHAnsi" w:eastAsia="Calibri" w:hAnsiTheme="minorHAnsi" w:cstheme="minorHAnsi"/>
          <w:sz w:val="22"/>
          <w:szCs w:val="22"/>
          <w:lang w:eastAsia="en-US"/>
        </w:rPr>
        <w:t>algum d</w:t>
      </w:r>
      <w:r w:rsidR="00100A21" w:rsidRPr="005800A3">
        <w:rPr>
          <w:rFonts w:asciiTheme="minorHAnsi" w:eastAsia="Calibri" w:hAnsiTheme="minorHAnsi" w:cstheme="minorHAnsi"/>
          <w:sz w:val="22"/>
          <w:szCs w:val="22"/>
          <w:lang w:eastAsia="en-US"/>
        </w:rPr>
        <w:t xml:space="preserve">os OTR </w:t>
      </w:r>
      <w:r w:rsidR="009654B2" w:rsidRPr="005800A3">
        <w:rPr>
          <w:rFonts w:asciiTheme="minorHAnsi" w:eastAsia="Calibri" w:hAnsiTheme="minorHAnsi" w:cstheme="minorHAnsi"/>
          <w:sz w:val="22"/>
          <w:szCs w:val="22"/>
          <w:lang w:eastAsia="en-US"/>
        </w:rPr>
        <w:t>que com ele colaborem</w:t>
      </w:r>
      <w:r w:rsidR="00605AA0" w:rsidRPr="005800A3">
        <w:rPr>
          <w:rFonts w:asciiTheme="minorHAnsi" w:eastAsia="Calibri" w:hAnsiTheme="minorHAnsi" w:cstheme="minorHAnsi"/>
          <w:sz w:val="22"/>
          <w:szCs w:val="22"/>
          <w:lang w:eastAsia="en-US"/>
        </w:rPr>
        <w:t xml:space="preserve"> deixar</w:t>
      </w:r>
      <w:r w:rsidR="009654B2" w:rsidRPr="005800A3">
        <w:rPr>
          <w:rFonts w:asciiTheme="minorHAnsi" w:eastAsia="Calibri" w:hAnsiTheme="minorHAnsi" w:cstheme="minorHAnsi"/>
          <w:sz w:val="22"/>
          <w:szCs w:val="22"/>
          <w:lang w:eastAsia="en-US"/>
        </w:rPr>
        <w:t xml:space="preserve"> </w:t>
      </w:r>
      <w:r w:rsidR="00605AA0" w:rsidRPr="005800A3">
        <w:rPr>
          <w:rFonts w:asciiTheme="minorHAnsi" w:eastAsia="Calibri" w:hAnsiTheme="minorHAnsi" w:cstheme="minorHAnsi"/>
          <w:sz w:val="22"/>
          <w:szCs w:val="22"/>
          <w:lang w:eastAsia="en-US"/>
        </w:rPr>
        <w:t xml:space="preserve">de ser titular das licenças, autorizações, registos necessários ao exercício da </w:t>
      </w:r>
      <w:r w:rsidR="00100A21" w:rsidRPr="005800A3">
        <w:rPr>
          <w:rFonts w:asciiTheme="minorHAnsi" w:eastAsia="Calibri" w:hAnsiTheme="minorHAnsi" w:cstheme="minorHAnsi"/>
          <w:sz w:val="22"/>
          <w:szCs w:val="22"/>
          <w:lang w:eastAsia="en-US"/>
        </w:rPr>
        <w:t xml:space="preserve">respetiva </w:t>
      </w:r>
      <w:r w:rsidR="00605AA0" w:rsidRPr="005800A3">
        <w:rPr>
          <w:rFonts w:asciiTheme="minorHAnsi" w:eastAsia="Calibri" w:hAnsiTheme="minorHAnsi" w:cstheme="minorHAnsi"/>
          <w:sz w:val="22"/>
          <w:szCs w:val="22"/>
          <w:lang w:eastAsia="en-US"/>
        </w:rPr>
        <w:lastRenderedPageBreak/>
        <w:t>atividade</w:t>
      </w:r>
      <w:r w:rsidR="009F1847" w:rsidRPr="005800A3">
        <w:rPr>
          <w:rFonts w:asciiTheme="minorHAnsi" w:eastAsia="Calibri" w:hAnsiTheme="minorHAnsi" w:cstheme="minorHAnsi"/>
          <w:sz w:val="22"/>
          <w:szCs w:val="22"/>
          <w:lang w:eastAsia="en-US"/>
        </w:rPr>
        <w:t xml:space="preserve"> e/ou </w:t>
      </w:r>
      <w:r w:rsidR="00100A21" w:rsidRPr="005800A3">
        <w:rPr>
          <w:rFonts w:asciiTheme="minorHAnsi" w:eastAsia="Calibri" w:hAnsiTheme="minorHAnsi" w:cstheme="minorHAnsi"/>
          <w:sz w:val="22"/>
          <w:szCs w:val="22"/>
          <w:lang w:eastAsia="en-US"/>
        </w:rPr>
        <w:t>não reunir</w:t>
      </w:r>
      <w:r w:rsidR="00BA5672" w:rsidRPr="005800A3">
        <w:rPr>
          <w:rFonts w:asciiTheme="minorHAnsi" w:eastAsia="Calibri" w:hAnsiTheme="minorHAnsi" w:cstheme="minorHAnsi"/>
          <w:sz w:val="22"/>
          <w:szCs w:val="22"/>
          <w:lang w:eastAsia="en-US"/>
        </w:rPr>
        <w:t xml:space="preserve"> </w:t>
      </w:r>
      <w:r w:rsidR="00100A21" w:rsidRPr="005800A3">
        <w:rPr>
          <w:rFonts w:asciiTheme="minorHAnsi" w:eastAsia="Calibri" w:hAnsiTheme="minorHAnsi" w:cstheme="minorHAnsi"/>
          <w:sz w:val="22"/>
          <w:szCs w:val="22"/>
          <w:lang w:eastAsia="en-US"/>
        </w:rPr>
        <w:t>ou deixar</w:t>
      </w:r>
      <w:r w:rsidR="00BA5672" w:rsidRPr="005800A3">
        <w:rPr>
          <w:rFonts w:asciiTheme="minorHAnsi" w:eastAsia="Calibri" w:hAnsiTheme="minorHAnsi" w:cstheme="minorHAnsi"/>
          <w:sz w:val="22"/>
          <w:szCs w:val="22"/>
          <w:lang w:eastAsia="en-US"/>
        </w:rPr>
        <w:t xml:space="preserve"> </w:t>
      </w:r>
      <w:r w:rsidR="00100A21" w:rsidRPr="005800A3">
        <w:rPr>
          <w:rFonts w:asciiTheme="minorHAnsi" w:eastAsia="Calibri" w:hAnsiTheme="minorHAnsi" w:cstheme="minorHAnsi"/>
          <w:sz w:val="22"/>
          <w:szCs w:val="22"/>
          <w:lang w:eastAsia="en-US"/>
        </w:rPr>
        <w:t xml:space="preserve">de </w:t>
      </w:r>
      <w:r w:rsidR="009F1847" w:rsidRPr="005800A3">
        <w:rPr>
          <w:rFonts w:asciiTheme="minorHAnsi" w:eastAsia="Calibri" w:hAnsiTheme="minorHAnsi" w:cstheme="minorHAnsi"/>
          <w:sz w:val="22"/>
          <w:szCs w:val="22"/>
          <w:lang w:eastAsia="en-US"/>
        </w:rPr>
        <w:t xml:space="preserve">reunir </w:t>
      </w:r>
      <w:r w:rsidR="00100A21" w:rsidRPr="005800A3">
        <w:rPr>
          <w:rFonts w:asciiTheme="minorHAnsi" w:eastAsia="Calibri" w:hAnsiTheme="minorHAnsi" w:cstheme="minorHAnsi"/>
          <w:sz w:val="22"/>
          <w:szCs w:val="22"/>
          <w:lang w:eastAsia="en-US"/>
        </w:rPr>
        <w:t>e/</w:t>
      </w:r>
      <w:r w:rsidR="009F1847" w:rsidRPr="005800A3">
        <w:rPr>
          <w:rFonts w:asciiTheme="minorHAnsi" w:eastAsia="Calibri" w:hAnsiTheme="minorHAnsi" w:cstheme="minorHAnsi"/>
          <w:sz w:val="22"/>
          <w:szCs w:val="22"/>
          <w:lang w:eastAsia="en-US"/>
        </w:rPr>
        <w:t xml:space="preserve">ou de cumprir as demais </w:t>
      </w:r>
      <w:r w:rsidR="00100A21" w:rsidRPr="005800A3">
        <w:rPr>
          <w:rFonts w:asciiTheme="minorHAnsi" w:eastAsia="Calibri" w:hAnsiTheme="minorHAnsi" w:cstheme="minorHAnsi"/>
          <w:sz w:val="22"/>
          <w:szCs w:val="22"/>
          <w:lang w:eastAsia="en-US"/>
        </w:rPr>
        <w:t>condições previstas</w:t>
      </w:r>
      <w:r w:rsidR="00DB3768" w:rsidRPr="005800A3">
        <w:rPr>
          <w:rFonts w:asciiTheme="minorHAnsi" w:eastAsia="Calibri" w:hAnsiTheme="minorHAnsi" w:cstheme="minorHAnsi"/>
          <w:sz w:val="22"/>
          <w:szCs w:val="22"/>
          <w:lang w:eastAsia="en-US"/>
        </w:rPr>
        <w:t xml:space="preserve"> </w:t>
      </w:r>
      <w:r w:rsidR="00960CAF" w:rsidRPr="005800A3">
        <w:rPr>
          <w:rFonts w:asciiTheme="minorHAnsi" w:hAnsiTheme="minorHAnsi" w:cstheme="minorHAnsi"/>
          <w:sz w:val="22"/>
          <w:szCs w:val="22"/>
        </w:rPr>
        <w:t xml:space="preserve">na </w:t>
      </w:r>
      <w:r w:rsidR="0075343E" w:rsidRPr="005800A3">
        <w:rPr>
          <w:rFonts w:asciiTheme="minorHAnsi" w:hAnsiTheme="minorHAnsi" w:cstheme="minorHAnsi"/>
          <w:sz w:val="22"/>
          <w:szCs w:val="22"/>
        </w:rPr>
        <w:t>C</w:t>
      </w:r>
      <w:r w:rsidR="00960CAF" w:rsidRPr="005800A3">
        <w:rPr>
          <w:rFonts w:asciiTheme="minorHAnsi" w:hAnsiTheme="minorHAnsi" w:cstheme="minorHAnsi"/>
          <w:sz w:val="22"/>
          <w:szCs w:val="22"/>
        </w:rPr>
        <w:t>láusula 6.</w:t>
      </w:r>
      <w:r w:rsidR="007C2832" w:rsidRPr="005800A3">
        <w:rPr>
          <w:rFonts w:asciiTheme="minorHAnsi" w:hAnsiTheme="minorHAnsi" w:cstheme="minorHAnsi"/>
          <w:sz w:val="22"/>
          <w:szCs w:val="22"/>
        </w:rPr>
        <w:t xml:space="preserve">4 </w:t>
      </w:r>
      <w:r w:rsidR="00960CAF" w:rsidRPr="005800A3">
        <w:rPr>
          <w:rFonts w:asciiTheme="minorHAnsi" w:hAnsiTheme="minorHAnsi" w:cstheme="minorHAnsi"/>
          <w:sz w:val="22"/>
          <w:szCs w:val="22"/>
        </w:rPr>
        <w:t>do Contrato</w:t>
      </w:r>
      <w:r w:rsidRPr="005800A3">
        <w:rPr>
          <w:rFonts w:asciiTheme="minorHAnsi" w:hAnsiTheme="minorHAnsi" w:cstheme="minorHAnsi"/>
          <w:sz w:val="22"/>
          <w:szCs w:val="22"/>
        </w:rPr>
        <w:t>;</w:t>
      </w:r>
      <w:bookmarkStart w:id="82" w:name="_BPDC_LN_INS_1013"/>
      <w:bookmarkStart w:id="83" w:name="_BPDC_PR_INS_1014"/>
      <w:bookmarkEnd w:id="82"/>
      <w:bookmarkEnd w:id="83"/>
    </w:p>
    <w:p w14:paraId="2CE614CE" w14:textId="77777777" w:rsidR="005800A3" w:rsidRPr="005800A3" w:rsidRDefault="0041560E" w:rsidP="005800A3">
      <w:pPr>
        <w:pStyle w:val="PargrafodaLista"/>
        <w:numPr>
          <w:ilvl w:val="0"/>
          <w:numId w:val="32"/>
        </w:numPr>
        <w:tabs>
          <w:tab w:val="left" w:pos="426"/>
        </w:tabs>
        <w:spacing w:before="120" w:after="120" w:line="360" w:lineRule="auto"/>
        <w:ind w:left="1134" w:hanging="566"/>
        <w:jc w:val="both"/>
        <w:rPr>
          <w:rFonts w:asciiTheme="minorHAnsi" w:eastAsia="Calibri" w:hAnsiTheme="minorHAnsi" w:cstheme="minorHAnsi"/>
          <w:color w:val="0000FF"/>
          <w:sz w:val="22"/>
          <w:szCs w:val="22"/>
          <w:u w:val="double"/>
          <w:lang w:eastAsia="en-US"/>
        </w:rPr>
      </w:pPr>
      <w:r w:rsidRPr="005800A3">
        <w:rPr>
          <w:rFonts w:asciiTheme="minorHAnsi" w:eastAsia="Calibri" w:hAnsiTheme="minorHAnsi" w:cstheme="minorHAnsi"/>
          <w:sz w:val="22"/>
          <w:szCs w:val="22"/>
          <w:lang w:eastAsia="en-US"/>
        </w:rPr>
        <w:t>o</w:t>
      </w:r>
      <w:r w:rsidR="00605AA0" w:rsidRPr="005800A3">
        <w:rPr>
          <w:rFonts w:asciiTheme="minorHAnsi" w:eastAsia="Calibri" w:hAnsiTheme="minorHAnsi" w:cstheme="minorHAnsi"/>
          <w:sz w:val="22"/>
          <w:szCs w:val="22"/>
          <w:lang w:eastAsia="en-US"/>
        </w:rPr>
        <w:t xml:space="preserve"> facto de o Retomador</w:t>
      </w:r>
      <w:r w:rsidR="0047066F" w:rsidRPr="005800A3">
        <w:rPr>
          <w:rFonts w:asciiTheme="minorHAnsi" w:eastAsia="Calibri" w:hAnsiTheme="minorHAnsi" w:cstheme="minorHAnsi"/>
          <w:sz w:val="22"/>
          <w:szCs w:val="22"/>
          <w:lang w:eastAsia="en-US"/>
        </w:rPr>
        <w:t xml:space="preserve"> </w:t>
      </w:r>
      <w:r w:rsidR="00BA5672" w:rsidRPr="005800A3">
        <w:rPr>
          <w:rFonts w:asciiTheme="minorHAnsi" w:eastAsia="Calibri" w:hAnsiTheme="minorHAnsi" w:cstheme="minorHAnsi"/>
          <w:sz w:val="22"/>
          <w:szCs w:val="22"/>
          <w:lang w:eastAsia="en-US"/>
        </w:rPr>
        <w:t>e/</w:t>
      </w:r>
      <w:r w:rsidR="0047066F" w:rsidRPr="005800A3">
        <w:rPr>
          <w:rFonts w:asciiTheme="minorHAnsi" w:eastAsia="Calibri" w:hAnsiTheme="minorHAnsi" w:cstheme="minorHAnsi"/>
          <w:sz w:val="22"/>
          <w:szCs w:val="22"/>
          <w:lang w:eastAsia="en-US"/>
        </w:rPr>
        <w:t xml:space="preserve">ou </w:t>
      </w:r>
      <w:r w:rsidR="00BA5672" w:rsidRPr="005800A3">
        <w:rPr>
          <w:rFonts w:asciiTheme="minorHAnsi" w:eastAsia="Calibri" w:hAnsiTheme="minorHAnsi" w:cstheme="minorHAnsi"/>
          <w:sz w:val="22"/>
          <w:szCs w:val="22"/>
          <w:lang w:eastAsia="en-US"/>
        </w:rPr>
        <w:t xml:space="preserve">algum dos OTR </w:t>
      </w:r>
      <w:r w:rsidR="00EA604C" w:rsidRPr="005800A3">
        <w:rPr>
          <w:rFonts w:asciiTheme="minorHAnsi" w:eastAsia="Calibri" w:hAnsiTheme="minorHAnsi" w:cstheme="minorHAnsi"/>
          <w:sz w:val="22"/>
          <w:szCs w:val="22"/>
          <w:lang w:eastAsia="en-US"/>
        </w:rPr>
        <w:t>que com ele colaborem</w:t>
      </w:r>
      <w:r w:rsidR="00BA5672" w:rsidRPr="005800A3" w:rsidDel="00BA5672">
        <w:rPr>
          <w:rFonts w:asciiTheme="minorHAnsi" w:eastAsia="Calibri" w:hAnsiTheme="minorHAnsi" w:cstheme="minorHAnsi"/>
          <w:sz w:val="22"/>
          <w:szCs w:val="22"/>
          <w:lang w:eastAsia="en-US"/>
        </w:rPr>
        <w:t xml:space="preserve"> </w:t>
      </w:r>
      <w:r w:rsidR="00BA5672" w:rsidRPr="005800A3">
        <w:rPr>
          <w:rFonts w:asciiTheme="minorHAnsi" w:eastAsia="Calibri" w:hAnsiTheme="minorHAnsi" w:cstheme="minorHAnsi"/>
          <w:sz w:val="22"/>
          <w:szCs w:val="22"/>
          <w:lang w:eastAsia="en-US"/>
        </w:rPr>
        <w:t>deixar</w:t>
      </w:r>
      <w:r w:rsidR="00605AA0" w:rsidRPr="005800A3">
        <w:rPr>
          <w:rFonts w:asciiTheme="minorHAnsi" w:eastAsia="Calibri" w:hAnsiTheme="minorHAnsi" w:cstheme="minorHAnsi"/>
          <w:sz w:val="22"/>
          <w:szCs w:val="22"/>
          <w:lang w:eastAsia="en-US"/>
        </w:rPr>
        <w:t xml:space="preserve">, por causa injustificada, de proceder à </w:t>
      </w:r>
      <w:r w:rsidR="001563C3" w:rsidRPr="005800A3">
        <w:rPr>
          <w:rFonts w:asciiTheme="minorHAnsi" w:eastAsia="Calibri" w:hAnsiTheme="minorHAnsi" w:cstheme="minorHAnsi"/>
          <w:sz w:val="22"/>
          <w:szCs w:val="22"/>
          <w:lang w:eastAsia="en-US"/>
        </w:rPr>
        <w:t xml:space="preserve">Retoma </w:t>
      </w:r>
      <w:r w:rsidR="00605AA0" w:rsidRPr="005800A3">
        <w:rPr>
          <w:rFonts w:asciiTheme="minorHAnsi" w:eastAsia="Calibri" w:hAnsiTheme="minorHAnsi" w:cstheme="minorHAnsi"/>
          <w:sz w:val="22"/>
          <w:szCs w:val="22"/>
          <w:lang w:eastAsia="en-US"/>
        </w:rPr>
        <w:t>dos Resíduos ou deixar</w:t>
      </w:r>
      <w:r w:rsidR="00BA5672" w:rsidRPr="005800A3">
        <w:rPr>
          <w:rFonts w:asciiTheme="minorHAnsi" w:eastAsia="Calibri" w:hAnsiTheme="minorHAnsi" w:cstheme="minorHAnsi"/>
          <w:sz w:val="22"/>
          <w:szCs w:val="22"/>
          <w:lang w:eastAsia="en-US"/>
        </w:rPr>
        <w:t xml:space="preserve"> </w:t>
      </w:r>
      <w:r w:rsidR="00605AA0" w:rsidRPr="005800A3">
        <w:rPr>
          <w:rFonts w:asciiTheme="minorHAnsi" w:eastAsia="Calibri" w:hAnsiTheme="minorHAnsi" w:cstheme="minorHAnsi"/>
          <w:sz w:val="22"/>
          <w:szCs w:val="22"/>
          <w:lang w:eastAsia="en-US"/>
        </w:rPr>
        <w:t xml:space="preserve">de </w:t>
      </w:r>
      <w:r w:rsidR="001563C3" w:rsidRPr="005800A3">
        <w:rPr>
          <w:rFonts w:asciiTheme="minorHAnsi" w:eastAsia="Calibri" w:hAnsiTheme="minorHAnsi" w:cstheme="minorHAnsi"/>
          <w:sz w:val="22"/>
          <w:szCs w:val="22"/>
          <w:lang w:eastAsia="en-US"/>
        </w:rPr>
        <w:t>o fazer</w:t>
      </w:r>
      <w:r w:rsidR="00605AA0" w:rsidRPr="005800A3">
        <w:rPr>
          <w:rFonts w:asciiTheme="minorHAnsi" w:eastAsia="Calibri" w:hAnsiTheme="minorHAnsi" w:cstheme="minorHAnsi"/>
          <w:sz w:val="22"/>
          <w:szCs w:val="22"/>
          <w:lang w:eastAsia="en-US"/>
        </w:rPr>
        <w:t xml:space="preserve"> nos termos do Procedimento de Retoma</w:t>
      </w:r>
      <w:r w:rsidR="007C2832" w:rsidRPr="005800A3">
        <w:rPr>
          <w:rFonts w:asciiTheme="minorHAnsi" w:eastAsia="Calibri" w:hAnsiTheme="minorHAnsi" w:cstheme="minorHAnsi"/>
          <w:sz w:val="22"/>
          <w:szCs w:val="22"/>
          <w:lang w:eastAsia="en-US"/>
        </w:rPr>
        <w:t xml:space="preserve"> vigente</w:t>
      </w:r>
      <w:r w:rsidRPr="005800A3">
        <w:rPr>
          <w:rFonts w:asciiTheme="minorHAnsi" w:eastAsia="Calibri" w:hAnsiTheme="minorHAnsi" w:cstheme="minorHAnsi"/>
          <w:sz w:val="22"/>
          <w:szCs w:val="22"/>
          <w:lang w:eastAsia="en-US"/>
        </w:rPr>
        <w:t>;</w:t>
      </w:r>
      <w:bookmarkStart w:id="84" w:name="_BPDC_LN_INS_1011"/>
      <w:bookmarkStart w:id="85" w:name="_BPDC_PR_INS_1012"/>
      <w:bookmarkEnd w:id="84"/>
      <w:bookmarkEnd w:id="85"/>
    </w:p>
    <w:p w14:paraId="11B8E167" w14:textId="77777777" w:rsidR="00605AA0" w:rsidRPr="005800A3" w:rsidRDefault="0041560E" w:rsidP="005800A3">
      <w:pPr>
        <w:pStyle w:val="PargrafodaLista"/>
        <w:numPr>
          <w:ilvl w:val="0"/>
          <w:numId w:val="32"/>
        </w:numPr>
        <w:tabs>
          <w:tab w:val="left" w:pos="426"/>
        </w:tabs>
        <w:spacing w:before="120" w:after="120" w:line="360" w:lineRule="auto"/>
        <w:ind w:left="1134" w:hanging="566"/>
        <w:jc w:val="both"/>
        <w:rPr>
          <w:rFonts w:asciiTheme="minorHAnsi" w:eastAsia="Calibri" w:hAnsiTheme="minorHAnsi" w:cstheme="minorHAnsi"/>
          <w:color w:val="0000FF"/>
          <w:sz w:val="22"/>
          <w:szCs w:val="22"/>
          <w:u w:val="double"/>
          <w:lang w:eastAsia="en-US"/>
        </w:rPr>
      </w:pPr>
      <w:r w:rsidRPr="005800A3">
        <w:rPr>
          <w:rFonts w:asciiTheme="minorHAnsi" w:eastAsia="Calibri" w:hAnsiTheme="minorHAnsi" w:cstheme="minorHAnsi"/>
          <w:sz w:val="22"/>
          <w:szCs w:val="22"/>
          <w:lang w:eastAsia="en-US"/>
        </w:rPr>
        <w:t xml:space="preserve">o facto de o Retomador </w:t>
      </w:r>
      <w:r w:rsidR="00BA5672" w:rsidRPr="005800A3">
        <w:rPr>
          <w:rFonts w:asciiTheme="minorHAnsi" w:eastAsia="Calibri" w:hAnsiTheme="minorHAnsi" w:cstheme="minorHAnsi"/>
          <w:sz w:val="22"/>
          <w:szCs w:val="22"/>
          <w:lang w:eastAsia="en-US"/>
        </w:rPr>
        <w:t xml:space="preserve">e/ou algum dos OTR </w:t>
      </w:r>
      <w:r w:rsidR="00EA604C" w:rsidRPr="005800A3">
        <w:rPr>
          <w:rFonts w:asciiTheme="minorHAnsi" w:eastAsia="Calibri" w:hAnsiTheme="minorHAnsi" w:cstheme="minorHAnsi"/>
          <w:sz w:val="22"/>
          <w:szCs w:val="22"/>
          <w:lang w:eastAsia="en-US"/>
        </w:rPr>
        <w:t>que com ele colaborem</w:t>
      </w:r>
      <w:r w:rsidR="00EA604C" w:rsidRPr="005800A3" w:rsidDel="00BA5672">
        <w:rPr>
          <w:rFonts w:asciiTheme="minorHAnsi" w:eastAsia="Calibri" w:hAnsiTheme="minorHAnsi" w:cstheme="minorHAnsi"/>
          <w:sz w:val="22"/>
          <w:szCs w:val="22"/>
          <w:lang w:eastAsia="en-US"/>
        </w:rPr>
        <w:t xml:space="preserve"> </w:t>
      </w:r>
      <w:r w:rsidR="00EA604C" w:rsidRPr="005800A3">
        <w:rPr>
          <w:rFonts w:asciiTheme="minorHAnsi" w:eastAsia="Calibri" w:hAnsiTheme="minorHAnsi" w:cstheme="minorHAnsi"/>
          <w:sz w:val="22"/>
          <w:szCs w:val="22"/>
          <w:lang w:eastAsia="en-US"/>
        </w:rPr>
        <w:t>deixar</w:t>
      </w:r>
      <w:r w:rsidR="00BA5672" w:rsidRPr="005800A3" w:rsidDel="00BA5672">
        <w:rPr>
          <w:rFonts w:asciiTheme="minorHAnsi" w:eastAsia="Calibri" w:hAnsiTheme="minorHAnsi" w:cstheme="minorHAnsi"/>
          <w:sz w:val="22"/>
          <w:szCs w:val="22"/>
          <w:lang w:eastAsia="en-US"/>
        </w:rPr>
        <w:t xml:space="preserve"> </w:t>
      </w:r>
      <w:r w:rsidRPr="005800A3">
        <w:rPr>
          <w:rFonts w:asciiTheme="minorHAnsi" w:eastAsia="Calibri" w:hAnsiTheme="minorHAnsi" w:cstheme="minorHAnsi"/>
          <w:sz w:val="22"/>
          <w:szCs w:val="22"/>
          <w:lang w:eastAsia="en-US"/>
        </w:rPr>
        <w:t xml:space="preserve">não aceitar </w:t>
      </w:r>
      <w:r w:rsidR="00764D34" w:rsidRPr="005800A3">
        <w:rPr>
          <w:rFonts w:asciiTheme="minorHAnsi" w:eastAsia="Calibri" w:hAnsiTheme="minorHAnsi" w:cstheme="minorHAnsi"/>
          <w:sz w:val="22"/>
          <w:szCs w:val="22"/>
          <w:lang w:eastAsia="en-US"/>
        </w:rPr>
        <w:t xml:space="preserve">as </w:t>
      </w:r>
      <w:r w:rsidRPr="005800A3">
        <w:rPr>
          <w:rFonts w:asciiTheme="minorHAnsi" w:eastAsia="Calibri" w:hAnsiTheme="minorHAnsi" w:cstheme="minorHAnsi"/>
          <w:sz w:val="22"/>
          <w:szCs w:val="22"/>
          <w:lang w:eastAsia="en-US"/>
        </w:rPr>
        <w:t xml:space="preserve">alterações </w:t>
      </w:r>
      <w:r w:rsidR="00764D34" w:rsidRPr="005800A3">
        <w:rPr>
          <w:rFonts w:asciiTheme="minorHAnsi" w:eastAsia="Calibri" w:hAnsiTheme="minorHAnsi" w:cstheme="minorHAnsi"/>
          <w:sz w:val="22"/>
          <w:szCs w:val="22"/>
          <w:lang w:eastAsia="en-US"/>
        </w:rPr>
        <w:t>que sejam necessárias a assegurar a coincidência entre o</w:t>
      </w:r>
      <w:r w:rsidRPr="005800A3">
        <w:rPr>
          <w:rFonts w:asciiTheme="minorHAnsi" w:eastAsia="Calibri" w:hAnsiTheme="minorHAnsi" w:cstheme="minorHAnsi"/>
          <w:sz w:val="22"/>
          <w:szCs w:val="22"/>
          <w:lang w:eastAsia="en-US"/>
        </w:rPr>
        <w:t xml:space="preserve"> Procedimento de Retoma</w:t>
      </w:r>
      <w:r w:rsidR="00764D34" w:rsidRPr="005800A3">
        <w:rPr>
          <w:rFonts w:asciiTheme="minorHAnsi" w:eastAsia="Calibri" w:hAnsiTheme="minorHAnsi" w:cstheme="minorHAnsi"/>
          <w:sz w:val="22"/>
          <w:szCs w:val="22"/>
          <w:lang w:eastAsia="en-US"/>
        </w:rPr>
        <w:t xml:space="preserve"> e o </w:t>
      </w:r>
      <w:r w:rsidR="0095732B" w:rsidRPr="005800A3">
        <w:rPr>
          <w:rFonts w:asciiTheme="minorHAnsi" w:eastAsia="Calibri" w:hAnsiTheme="minorHAnsi" w:cstheme="minorHAnsi"/>
          <w:sz w:val="22"/>
          <w:szCs w:val="22"/>
          <w:lang w:eastAsia="en-US"/>
        </w:rPr>
        <w:t>Procedimento de Retoma</w:t>
      </w:r>
      <w:r w:rsidR="00764D34" w:rsidRPr="005800A3">
        <w:rPr>
          <w:rFonts w:asciiTheme="minorHAnsi" w:eastAsia="Calibri" w:hAnsiTheme="minorHAnsi" w:cstheme="minorHAnsi"/>
          <w:sz w:val="22"/>
          <w:szCs w:val="22"/>
          <w:lang w:eastAsia="en-US"/>
        </w:rPr>
        <w:t xml:space="preserve"> </w:t>
      </w:r>
      <w:r w:rsidR="00764D34" w:rsidRPr="005800A3">
        <w:rPr>
          <w:rFonts w:asciiTheme="minorHAnsi" w:hAnsiTheme="minorHAnsi" w:cstheme="minorHAnsi"/>
          <w:sz w:val="22"/>
          <w:szCs w:val="22"/>
        </w:rPr>
        <w:t>vigente para os SGRU</w:t>
      </w:r>
      <w:r w:rsidRPr="005800A3">
        <w:rPr>
          <w:rFonts w:asciiTheme="minorHAnsi" w:eastAsia="Calibri" w:hAnsiTheme="minorHAnsi" w:cstheme="minorHAnsi"/>
          <w:sz w:val="22"/>
          <w:szCs w:val="22"/>
          <w:lang w:eastAsia="en-US"/>
        </w:rPr>
        <w:t>.</w:t>
      </w:r>
    </w:p>
    <w:p w14:paraId="7CABF997" w14:textId="77777777" w:rsidR="00BA5672" w:rsidRPr="001525A7" w:rsidRDefault="00BA5672" w:rsidP="00DD7937">
      <w:pPr>
        <w:pStyle w:val="PargrafodaLista"/>
        <w:numPr>
          <w:ilvl w:val="1"/>
          <w:numId w:val="23"/>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Nos casos</w:t>
      </w:r>
      <w:r w:rsidR="00D0742A" w:rsidRPr="001525A7">
        <w:rPr>
          <w:rFonts w:asciiTheme="minorHAnsi" w:hAnsiTheme="minorHAnsi" w:cstheme="minorHAnsi"/>
          <w:sz w:val="22"/>
          <w:szCs w:val="22"/>
        </w:rPr>
        <w:t xml:space="preserve"> em que</w:t>
      </w:r>
      <w:r w:rsidRPr="001525A7">
        <w:rPr>
          <w:rFonts w:asciiTheme="minorHAnsi" w:hAnsiTheme="minorHAnsi" w:cstheme="minorHAnsi"/>
          <w:sz w:val="22"/>
          <w:szCs w:val="22"/>
        </w:rPr>
        <w:t xml:space="preserve"> apenas algum ou alguns dos OTR </w:t>
      </w:r>
      <w:r w:rsidRPr="001525A7">
        <w:rPr>
          <w:rFonts w:asciiTheme="minorHAnsi" w:eastAsia="Calibri" w:hAnsiTheme="minorHAnsi" w:cstheme="minorHAnsi"/>
          <w:sz w:val="22"/>
          <w:szCs w:val="22"/>
          <w:lang w:eastAsia="en-US"/>
        </w:rPr>
        <w:t xml:space="preserve">indicados no Anexo III despoletam a aplicação das </w:t>
      </w:r>
      <w:r w:rsidRPr="001525A7">
        <w:rPr>
          <w:rFonts w:asciiTheme="minorHAnsi" w:hAnsiTheme="minorHAnsi" w:cstheme="minorHAnsi"/>
          <w:sz w:val="22"/>
          <w:szCs w:val="22"/>
        </w:rPr>
        <w:t xml:space="preserve">alíneas c) a e) do número anterior, as Partes podem, em alternativa à resolução do Contrato, acordar em excluir os OTR em causa, deixando tal ou tais OTR, imediatamente a partir desse momento, de poder retomar quaisquer resíduos do SIGRE </w:t>
      </w:r>
      <w:r w:rsidR="0055103C" w:rsidRPr="001525A7">
        <w:rPr>
          <w:rFonts w:asciiTheme="minorHAnsi" w:hAnsiTheme="minorHAnsi" w:cstheme="minorHAnsi"/>
          <w:sz w:val="22"/>
          <w:szCs w:val="22"/>
        </w:rPr>
        <w:t>gerido pela</w:t>
      </w:r>
      <w:r w:rsidRPr="001525A7">
        <w:rPr>
          <w:rFonts w:asciiTheme="minorHAnsi" w:hAnsiTheme="minorHAnsi" w:cstheme="minorHAnsi"/>
          <w:sz w:val="22"/>
          <w:szCs w:val="22"/>
        </w:rPr>
        <w:t xml:space="preserve"> SPV, obrigando-se o Retomador a assegurar </w:t>
      </w:r>
      <w:r w:rsidR="00D0742A" w:rsidRPr="001525A7">
        <w:rPr>
          <w:rFonts w:asciiTheme="minorHAnsi" w:hAnsiTheme="minorHAnsi" w:cstheme="minorHAnsi"/>
          <w:sz w:val="22"/>
          <w:szCs w:val="22"/>
        </w:rPr>
        <w:t xml:space="preserve">quaisquer </w:t>
      </w:r>
      <w:r w:rsidRPr="001525A7">
        <w:rPr>
          <w:rFonts w:asciiTheme="minorHAnsi" w:hAnsiTheme="minorHAnsi" w:cstheme="minorHAnsi"/>
          <w:sz w:val="22"/>
          <w:szCs w:val="22"/>
        </w:rPr>
        <w:t>retomas</w:t>
      </w:r>
      <w:r w:rsidR="00D0742A" w:rsidRPr="001525A7">
        <w:rPr>
          <w:rFonts w:asciiTheme="minorHAnsi" w:hAnsiTheme="minorHAnsi" w:cstheme="minorHAnsi"/>
          <w:sz w:val="22"/>
          <w:szCs w:val="22"/>
        </w:rPr>
        <w:t>, presentes e futuras,</w:t>
      </w:r>
      <w:r w:rsidRPr="001525A7">
        <w:rPr>
          <w:rFonts w:asciiTheme="minorHAnsi" w:hAnsiTheme="minorHAnsi" w:cstheme="minorHAnsi"/>
          <w:sz w:val="22"/>
          <w:szCs w:val="22"/>
        </w:rPr>
        <w:t xml:space="preserve"> através de um dos outros OTR</w:t>
      </w:r>
      <w:r w:rsidR="00852661" w:rsidRPr="001525A7">
        <w:rPr>
          <w:rFonts w:asciiTheme="minorHAnsi" w:hAnsiTheme="minorHAnsi" w:cstheme="minorHAnsi"/>
          <w:sz w:val="22"/>
          <w:szCs w:val="22"/>
        </w:rPr>
        <w:t xml:space="preserve"> que com ele colaborem</w:t>
      </w:r>
      <w:r w:rsidRPr="001525A7">
        <w:rPr>
          <w:rFonts w:asciiTheme="minorHAnsi" w:hAnsiTheme="minorHAnsi" w:cstheme="minorHAnsi"/>
          <w:sz w:val="22"/>
          <w:szCs w:val="22"/>
        </w:rPr>
        <w:t>.</w:t>
      </w:r>
    </w:p>
    <w:p w14:paraId="6C931981" w14:textId="77777777" w:rsidR="00EF5A51" w:rsidRPr="001525A7" w:rsidRDefault="002E3AED" w:rsidP="00DD7937">
      <w:pPr>
        <w:pStyle w:val="PargrafodaLista"/>
        <w:numPr>
          <w:ilvl w:val="1"/>
          <w:numId w:val="23"/>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eastAsia="Calibri" w:hAnsiTheme="minorHAnsi" w:cstheme="minorHAnsi"/>
          <w:sz w:val="22"/>
          <w:szCs w:val="22"/>
          <w:lang w:eastAsia="en-US"/>
        </w:rPr>
        <w:t>Em caso de se verificar uma alteração anormal das circunstâncias em que as Partes fundaram a decisão de contratar, a Parte lesada terá direito à resolução do Contrato ou à sua modificação nos termos gerais de Direito.</w:t>
      </w:r>
    </w:p>
    <w:p w14:paraId="6246493F" w14:textId="77777777" w:rsidR="00C21BC4" w:rsidRPr="001525A7" w:rsidRDefault="00C21BC4" w:rsidP="00CD3A0B">
      <w:pPr>
        <w:tabs>
          <w:tab w:val="left" w:pos="142"/>
        </w:tabs>
        <w:spacing w:before="120" w:after="120" w:line="360" w:lineRule="auto"/>
        <w:jc w:val="both"/>
        <w:rPr>
          <w:rFonts w:asciiTheme="minorHAnsi" w:hAnsiTheme="minorHAnsi" w:cstheme="minorHAnsi"/>
          <w:sz w:val="22"/>
          <w:szCs w:val="22"/>
        </w:rPr>
      </w:pPr>
    </w:p>
    <w:p w14:paraId="3D74D891" w14:textId="77777777" w:rsidR="004A324E" w:rsidRPr="001525A7" w:rsidRDefault="00A94789"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86" w:name="_Toc478051238"/>
      <w:r w:rsidRPr="001525A7">
        <w:rPr>
          <w:rFonts w:asciiTheme="minorHAnsi" w:hAnsiTheme="minorHAnsi" w:cstheme="minorHAnsi"/>
          <w:sz w:val="22"/>
          <w:szCs w:val="22"/>
        </w:rPr>
        <w:t>L</w:t>
      </w:r>
      <w:r w:rsidR="007B00E4" w:rsidRPr="001525A7">
        <w:rPr>
          <w:rFonts w:asciiTheme="minorHAnsi" w:hAnsiTheme="minorHAnsi" w:cstheme="minorHAnsi"/>
          <w:sz w:val="22"/>
          <w:szCs w:val="22"/>
        </w:rPr>
        <w:t xml:space="preserve">ei aplicável </w:t>
      </w:r>
      <w:r w:rsidR="004A324E" w:rsidRPr="001525A7">
        <w:rPr>
          <w:rFonts w:asciiTheme="minorHAnsi" w:hAnsiTheme="minorHAnsi" w:cstheme="minorHAnsi"/>
          <w:sz w:val="22"/>
          <w:szCs w:val="22"/>
        </w:rPr>
        <w:t xml:space="preserve">e </w:t>
      </w:r>
      <w:r w:rsidR="007B00E4" w:rsidRPr="001525A7">
        <w:rPr>
          <w:rFonts w:asciiTheme="minorHAnsi" w:hAnsiTheme="minorHAnsi" w:cstheme="minorHAnsi"/>
          <w:sz w:val="22"/>
          <w:szCs w:val="22"/>
        </w:rPr>
        <w:t>resolução de litígios</w:t>
      </w:r>
      <w:bookmarkEnd w:id="86"/>
      <w:r w:rsidR="007B00E4" w:rsidRPr="001525A7">
        <w:rPr>
          <w:rFonts w:asciiTheme="minorHAnsi" w:hAnsiTheme="minorHAnsi" w:cstheme="minorHAnsi"/>
          <w:sz w:val="22"/>
          <w:szCs w:val="22"/>
        </w:rPr>
        <w:t xml:space="preserve"> </w:t>
      </w:r>
    </w:p>
    <w:p w14:paraId="46A514FB" w14:textId="77777777" w:rsidR="004A324E" w:rsidRPr="001525A7" w:rsidRDefault="004A324E" w:rsidP="00DD7937">
      <w:pPr>
        <w:pStyle w:val="PargrafodaLista"/>
        <w:numPr>
          <w:ilvl w:val="1"/>
          <w:numId w:val="24"/>
        </w:numPr>
        <w:tabs>
          <w:tab w:val="left" w:pos="567"/>
        </w:tabs>
        <w:spacing w:before="120" w:after="120" w:line="360" w:lineRule="auto"/>
        <w:jc w:val="both"/>
        <w:rPr>
          <w:rFonts w:asciiTheme="minorHAnsi" w:eastAsia="Calibri" w:hAnsiTheme="minorHAnsi" w:cstheme="minorHAnsi"/>
          <w:sz w:val="22"/>
          <w:szCs w:val="22"/>
          <w:lang w:eastAsia="en-US"/>
        </w:rPr>
      </w:pPr>
      <w:r w:rsidRPr="001525A7">
        <w:rPr>
          <w:rFonts w:asciiTheme="minorHAnsi" w:hAnsiTheme="minorHAnsi" w:cstheme="minorHAnsi"/>
          <w:sz w:val="22"/>
          <w:szCs w:val="22"/>
        </w:rPr>
        <w:t xml:space="preserve">O </w:t>
      </w:r>
      <w:r w:rsidRPr="001525A7">
        <w:rPr>
          <w:rFonts w:asciiTheme="minorHAnsi" w:eastAsia="Calibri" w:hAnsiTheme="minorHAnsi" w:cstheme="minorHAnsi"/>
          <w:sz w:val="22"/>
          <w:szCs w:val="22"/>
          <w:lang w:eastAsia="en-US"/>
        </w:rPr>
        <w:t>Contrato rege-se pelas competentes disposições aplicáveis da lei portuguesa.</w:t>
      </w:r>
    </w:p>
    <w:p w14:paraId="4622C703" w14:textId="77777777" w:rsidR="004A324E" w:rsidRPr="001525A7" w:rsidRDefault="00E67A37" w:rsidP="00DD7937">
      <w:pPr>
        <w:pStyle w:val="PargrafodaLista"/>
        <w:numPr>
          <w:ilvl w:val="1"/>
          <w:numId w:val="24"/>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Sem prejuízo do disposto na Cláusula 13. do presente Contrato, e</w:t>
      </w:r>
      <w:r w:rsidR="000B6516" w:rsidRPr="001525A7">
        <w:rPr>
          <w:rFonts w:asciiTheme="minorHAnsi" w:eastAsia="Calibri" w:hAnsiTheme="minorHAnsi" w:cstheme="minorHAnsi"/>
          <w:sz w:val="22"/>
          <w:szCs w:val="22"/>
          <w:lang w:eastAsia="en-US"/>
        </w:rPr>
        <w:t xml:space="preserve">m caso de litígio emergente deste Contrato ou com ele relacionado, </w:t>
      </w:r>
      <w:r w:rsidR="004A324E" w:rsidRPr="001525A7">
        <w:rPr>
          <w:rFonts w:asciiTheme="minorHAnsi" w:eastAsia="Calibri" w:hAnsiTheme="minorHAnsi" w:cstheme="minorHAnsi"/>
          <w:sz w:val="22"/>
          <w:szCs w:val="22"/>
          <w:lang w:eastAsia="en-US"/>
        </w:rPr>
        <w:t xml:space="preserve">nomeadamente </w:t>
      </w:r>
      <w:r w:rsidR="000B6516" w:rsidRPr="001525A7">
        <w:rPr>
          <w:rFonts w:asciiTheme="minorHAnsi" w:eastAsia="Calibri" w:hAnsiTheme="minorHAnsi" w:cstheme="minorHAnsi"/>
          <w:sz w:val="22"/>
          <w:szCs w:val="22"/>
          <w:lang w:eastAsia="en-US"/>
        </w:rPr>
        <w:t xml:space="preserve">relativo a danos </w:t>
      </w:r>
      <w:r w:rsidR="004A324E" w:rsidRPr="001525A7">
        <w:rPr>
          <w:rFonts w:asciiTheme="minorHAnsi" w:eastAsia="Calibri" w:hAnsiTheme="minorHAnsi" w:cstheme="minorHAnsi"/>
          <w:sz w:val="22"/>
          <w:szCs w:val="22"/>
          <w:lang w:eastAsia="en-US"/>
        </w:rPr>
        <w:t xml:space="preserve">de natureza material, financeira, moral ou de imagem, deve a </w:t>
      </w:r>
      <w:r w:rsidR="000B6516" w:rsidRPr="001525A7">
        <w:rPr>
          <w:rFonts w:asciiTheme="minorHAnsi" w:eastAsia="Calibri" w:hAnsiTheme="minorHAnsi" w:cstheme="minorHAnsi"/>
          <w:sz w:val="22"/>
          <w:szCs w:val="22"/>
          <w:lang w:eastAsia="en-US"/>
        </w:rPr>
        <w:t xml:space="preserve">Parte interessada </w:t>
      </w:r>
      <w:r w:rsidR="004A324E" w:rsidRPr="001525A7">
        <w:rPr>
          <w:rFonts w:asciiTheme="minorHAnsi" w:eastAsia="Calibri" w:hAnsiTheme="minorHAnsi" w:cstheme="minorHAnsi"/>
          <w:sz w:val="22"/>
          <w:szCs w:val="22"/>
          <w:lang w:eastAsia="en-US"/>
        </w:rPr>
        <w:t xml:space="preserve">comunicar fundamentadamente a reclamação em questão à outra </w:t>
      </w:r>
      <w:r w:rsidR="000B6516" w:rsidRPr="001525A7">
        <w:rPr>
          <w:rFonts w:asciiTheme="minorHAnsi" w:eastAsia="Calibri" w:hAnsiTheme="minorHAnsi" w:cstheme="minorHAnsi"/>
          <w:sz w:val="22"/>
          <w:szCs w:val="22"/>
          <w:lang w:eastAsia="en-US"/>
        </w:rPr>
        <w:t>Parte</w:t>
      </w:r>
      <w:r w:rsidR="004A324E" w:rsidRPr="001525A7">
        <w:rPr>
          <w:rFonts w:asciiTheme="minorHAnsi" w:eastAsia="Calibri" w:hAnsiTheme="minorHAnsi" w:cstheme="minorHAnsi"/>
          <w:sz w:val="22"/>
          <w:szCs w:val="22"/>
          <w:lang w:eastAsia="en-US"/>
        </w:rPr>
        <w:t>, no prazo de 10</w:t>
      </w:r>
      <w:r w:rsidR="00871CEF" w:rsidRPr="001525A7">
        <w:rPr>
          <w:rFonts w:asciiTheme="minorHAnsi" w:eastAsia="Calibri" w:hAnsiTheme="minorHAnsi" w:cstheme="minorHAnsi"/>
          <w:sz w:val="22"/>
          <w:szCs w:val="22"/>
          <w:lang w:eastAsia="en-US"/>
        </w:rPr>
        <w:t xml:space="preserve"> (dez)</w:t>
      </w:r>
      <w:r w:rsidR="004A324E" w:rsidRPr="001525A7">
        <w:rPr>
          <w:rFonts w:asciiTheme="minorHAnsi" w:eastAsia="Calibri" w:hAnsiTheme="minorHAnsi" w:cstheme="minorHAnsi"/>
          <w:sz w:val="22"/>
          <w:szCs w:val="22"/>
          <w:lang w:eastAsia="en-US"/>
        </w:rPr>
        <w:t xml:space="preserve"> dias úteis após a ocorrência dos factos</w:t>
      </w:r>
      <w:r w:rsidR="00696630" w:rsidRPr="001525A7">
        <w:rPr>
          <w:rFonts w:asciiTheme="minorHAnsi" w:eastAsia="Calibri" w:hAnsiTheme="minorHAnsi" w:cstheme="minorHAnsi"/>
          <w:sz w:val="22"/>
          <w:szCs w:val="22"/>
          <w:lang w:eastAsia="en-US"/>
        </w:rPr>
        <w:t xml:space="preserve"> </w:t>
      </w:r>
      <w:r w:rsidR="000B6516" w:rsidRPr="001525A7">
        <w:rPr>
          <w:rFonts w:asciiTheme="minorHAnsi" w:eastAsia="Calibri" w:hAnsiTheme="minorHAnsi" w:cstheme="minorHAnsi"/>
          <w:sz w:val="22"/>
          <w:szCs w:val="22"/>
          <w:lang w:eastAsia="en-US"/>
        </w:rPr>
        <w:t>relevantes</w:t>
      </w:r>
      <w:r w:rsidR="004A324E" w:rsidRPr="001525A7">
        <w:rPr>
          <w:rFonts w:asciiTheme="minorHAnsi" w:eastAsia="Calibri" w:hAnsiTheme="minorHAnsi" w:cstheme="minorHAnsi"/>
          <w:sz w:val="22"/>
          <w:szCs w:val="22"/>
          <w:lang w:eastAsia="en-US"/>
        </w:rPr>
        <w:t>.</w:t>
      </w:r>
    </w:p>
    <w:p w14:paraId="3F399229" w14:textId="77777777" w:rsidR="004A324E" w:rsidRPr="001525A7" w:rsidRDefault="004A324E" w:rsidP="00DD7937">
      <w:pPr>
        <w:pStyle w:val="PargrafodaLista"/>
        <w:numPr>
          <w:ilvl w:val="1"/>
          <w:numId w:val="24"/>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As </w:t>
      </w:r>
      <w:r w:rsidR="000B6516" w:rsidRPr="001525A7">
        <w:rPr>
          <w:rFonts w:asciiTheme="minorHAnsi" w:eastAsia="Calibri" w:hAnsiTheme="minorHAnsi" w:cstheme="minorHAnsi"/>
          <w:sz w:val="22"/>
          <w:szCs w:val="22"/>
          <w:lang w:eastAsia="en-US"/>
        </w:rPr>
        <w:t xml:space="preserve">Partes </w:t>
      </w:r>
      <w:r w:rsidRPr="001525A7">
        <w:rPr>
          <w:rFonts w:asciiTheme="minorHAnsi" w:eastAsia="Calibri" w:hAnsiTheme="minorHAnsi" w:cstheme="minorHAnsi"/>
          <w:sz w:val="22"/>
          <w:szCs w:val="22"/>
          <w:lang w:eastAsia="en-US"/>
        </w:rPr>
        <w:t xml:space="preserve">comprometem-se a procurar chegar a um acordo no prazo de 30 </w:t>
      </w:r>
      <w:r w:rsidR="00E67A37" w:rsidRPr="001525A7">
        <w:rPr>
          <w:rFonts w:asciiTheme="minorHAnsi" w:eastAsia="Calibri" w:hAnsiTheme="minorHAnsi" w:cstheme="minorHAnsi"/>
          <w:sz w:val="22"/>
          <w:szCs w:val="22"/>
          <w:lang w:eastAsia="en-US"/>
        </w:rPr>
        <w:t xml:space="preserve">(trinta) </w:t>
      </w:r>
      <w:r w:rsidRPr="001525A7">
        <w:rPr>
          <w:rFonts w:asciiTheme="minorHAnsi" w:eastAsia="Calibri" w:hAnsiTheme="minorHAnsi" w:cstheme="minorHAnsi"/>
          <w:sz w:val="22"/>
          <w:szCs w:val="22"/>
          <w:lang w:eastAsia="en-US"/>
        </w:rPr>
        <w:t xml:space="preserve">dias </w:t>
      </w:r>
      <w:r w:rsidR="003306D3" w:rsidRPr="001525A7">
        <w:rPr>
          <w:rFonts w:asciiTheme="minorHAnsi" w:eastAsia="Calibri" w:hAnsiTheme="minorHAnsi" w:cstheme="minorHAnsi"/>
          <w:sz w:val="22"/>
          <w:szCs w:val="22"/>
          <w:lang w:eastAsia="en-US"/>
        </w:rPr>
        <w:t xml:space="preserve">corridos </w:t>
      </w:r>
      <w:r w:rsidRPr="001525A7">
        <w:rPr>
          <w:rFonts w:asciiTheme="minorHAnsi" w:eastAsia="Calibri" w:hAnsiTheme="minorHAnsi" w:cstheme="minorHAnsi"/>
          <w:sz w:val="22"/>
          <w:szCs w:val="22"/>
          <w:lang w:eastAsia="en-US"/>
        </w:rPr>
        <w:t>a contar da data da apresentação da reclamação.</w:t>
      </w:r>
    </w:p>
    <w:p w14:paraId="1EA90118" w14:textId="77777777" w:rsidR="004A324E" w:rsidRPr="001525A7" w:rsidRDefault="004A324E" w:rsidP="00DD7937">
      <w:pPr>
        <w:pStyle w:val="PargrafodaLista"/>
        <w:numPr>
          <w:ilvl w:val="1"/>
          <w:numId w:val="24"/>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eastAsia="Calibri" w:hAnsiTheme="minorHAnsi" w:cstheme="minorHAnsi"/>
          <w:sz w:val="22"/>
          <w:szCs w:val="22"/>
          <w:lang w:eastAsia="en-US"/>
        </w:rPr>
        <w:lastRenderedPageBreak/>
        <w:t>Não sendo possível</w:t>
      </w:r>
      <w:r w:rsidRPr="001525A7">
        <w:rPr>
          <w:rFonts w:asciiTheme="minorHAnsi" w:hAnsiTheme="minorHAnsi" w:cstheme="minorHAnsi"/>
          <w:sz w:val="22"/>
          <w:szCs w:val="22"/>
        </w:rPr>
        <w:t xml:space="preserve"> chegar a um acordo, seguir-se-á o disposto nos ponto</w:t>
      </w:r>
      <w:r w:rsidR="002634EA" w:rsidRPr="001525A7">
        <w:rPr>
          <w:rFonts w:asciiTheme="minorHAnsi" w:hAnsiTheme="minorHAnsi" w:cstheme="minorHAnsi"/>
          <w:sz w:val="22"/>
          <w:szCs w:val="22"/>
        </w:rPr>
        <w:t>s</w:t>
      </w:r>
      <w:r w:rsidRPr="001525A7">
        <w:rPr>
          <w:rFonts w:asciiTheme="minorHAnsi" w:hAnsiTheme="minorHAnsi" w:cstheme="minorHAnsi"/>
          <w:sz w:val="22"/>
          <w:szCs w:val="22"/>
        </w:rPr>
        <w:t xml:space="preserve"> seguintes.</w:t>
      </w:r>
    </w:p>
    <w:p w14:paraId="549BB329" w14:textId="77777777" w:rsidR="004A324E" w:rsidRPr="001525A7" w:rsidRDefault="004A324E" w:rsidP="00DD7937">
      <w:pPr>
        <w:pStyle w:val="PargrafodaLista"/>
        <w:numPr>
          <w:ilvl w:val="1"/>
          <w:numId w:val="24"/>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Todos os litígios emergentes deste Contrato ou com ele relacionados serão definitivamente resolvidos por arbitragem de acordo com o Regulamento de Arbitragem do Centro de Arbitragem da Câmara de Comércio e Indústria </w:t>
      </w:r>
      <w:r w:rsidR="002634EA" w:rsidRPr="001525A7">
        <w:rPr>
          <w:rFonts w:asciiTheme="minorHAnsi" w:eastAsia="Calibri" w:hAnsiTheme="minorHAnsi" w:cstheme="minorHAnsi"/>
          <w:sz w:val="22"/>
          <w:szCs w:val="22"/>
          <w:lang w:eastAsia="en-US"/>
        </w:rPr>
        <w:t>Portuguesa (Centro</w:t>
      </w:r>
      <w:r w:rsidRPr="001525A7">
        <w:rPr>
          <w:rFonts w:asciiTheme="minorHAnsi" w:eastAsia="Calibri" w:hAnsiTheme="minorHAnsi" w:cstheme="minorHAnsi"/>
          <w:sz w:val="22"/>
          <w:szCs w:val="22"/>
          <w:lang w:eastAsia="en-US"/>
        </w:rPr>
        <w:t xml:space="preserve"> de Arbitrag</w:t>
      </w:r>
      <w:r w:rsidR="008C63A0" w:rsidRPr="001525A7">
        <w:rPr>
          <w:rFonts w:asciiTheme="minorHAnsi" w:eastAsia="Calibri" w:hAnsiTheme="minorHAnsi" w:cstheme="minorHAnsi"/>
          <w:sz w:val="22"/>
          <w:szCs w:val="22"/>
          <w:lang w:eastAsia="en-US"/>
        </w:rPr>
        <w:t xml:space="preserve">em Comercial), por três árbitros nomeados </w:t>
      </w:r>
      <w:r w:rsidRPr="001525A7">
        <w:rPr>
          <w:rFonts w:asciiTheme="minorHAnsi" w:eastAsia="Calibri" w:hAnsiTheme="minorHAnsi" w:cstheme="minorHAnsi"/>
          <w:sz w:val="22"/>
          <w:szCs w:val="22"/>
          <w:lang w:eastAsia="en-US"/>
        </w:rPr>
        <w:t>nos termos do Regulamento. A arbitragem terá lugar em Lisboa.  A língua da arbitragem será a Portuguesa.</w:t>
      </w:r>
    </w:p>
    <w:p w14:paraId="743503A2" w14:textId="77777777" w:rsidR="002634EA" w:rsidRPr="001525A7" w:rsidRDefault="004A324E" w:rsidP="00DD7937">
      <w:pPr>
        <w:pStyle w:val="PargrafodaLista"/>
        <w:numPr>
          <w:ilvl w:val="1"/>
          <w:numId w:val="24"/>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 decisão proferida pelo tribunal arbitral vinculará definitivamente as </w:t>
      </w:r>
      <w:r w:rsidR="002634EA" w:rsidRPr="001525A7">
        <w:rPr>
          <w:rFonts w:asciiTheme="minorHAnsi" w:eastAsia="Calibri" w:hAnsiTheme="minorHAnsi" w:cstheme="minorHAnsi"/>
          <w:sz w:val="22"/>
          <w:szCs w:val="22"/>
          <w:lang w:eastAsia="en-US"/>
        </w:rPr>
        <w:t>Partes</w:t>
      </w:r>
      <w:r w:rsidRPr="001525A7">
        <w:rPr>
          <w:rFonts w:asciiTheme="minorHAnsi" w:eastAsia="Calibri" w:hAnsiTheme="minorHAnsi" w:cstheme="minorHAnsi"/>
          <w:sz w:val="22"/>
          <w:szCs w:val="22"/>
          <w:lang w:eastAsia="en-US"/>
        </w:rPr>
        <w:t xml:space="preserve">. </w:t>
      </w:r>
      <w:bookmarkStart w:id="87" w:name="_Toc478051234"/>
      <w:bookmarkStart w:id="88" w:name="_Toc203381781"/>
    </w:p>
    <w:p w14:paraId="30D95297" w14:textId="77777777" w:rsidR="00A90614" w:rsidRPr="001525A7" w:rsidRDefault="00A90614" w:rsidP="00DD7937">
      <w:pPr>
        <w:pStyle w:val="PargrafodaLista"/>
        <w:numPr>
          <w:ilvl w:val="1"/>
          <w:numId w:val="24"/>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eastAsia="Calibri" w:hAnsiTheme="minorHAnsi" w:cstheme="minorHAnsi"/>
          <w:sz w:val="22"/>
          <w:szCs w:val="22"/>
          <w:lang w:eastAsia="en-US"/>
        </w:rPr>
        <w:t>As Partes desde já declaram que aceitam a intervenção d</w:t>
      </w:r>
      <w:r w:rsidR="00E8588D" w:rsidRPr="001525A7">
        <w:rPr>
          <w:rFonts w:asciiTheme="minorHAnsi" w:eastAsia="Calibri" w:hAnsiTheme="minorHAnsi" w:cstheme="minorHAnsi"/>
          <w:sz w:val="22"/>
          <w:szCs w:val="22"/>
          <w:lang w:eastAsia="en-US"/>
        </w:rPr>
        <w:t>o Retomador</w:t>
      </w:r>
      <w:r w:rsidR="00D6713A" w:rsidRPr="001525A7">
        <w:rPr>
          <w:rFonts w:asciiTheme="minorHAnsi" w:eastAsia="Calibri" w:hAnsiTheme="minorHAnsi" w:cstheme="minorHAnsi"/>
          <w:sz w:val="22"/>
          <w:szCs w:val="22"/>
          <w:lang w:eastAsia="en-US"/>
        </w:rPr>
        <w:t xml:space="preserve"> e de qualquer dos OTR </w:t>
      </w:r>
      <w:r w:rsidR="00462F37" w:rsidRPr="001525A7">
        <w:rPr>
          <w:rFonts w:asciiTheme="minorHAnsi" w:eastAsia="Calibri" w:hAnsiTheme="minorHAnsi" w:cstheme="minorHAnsi"/>
          <w:sz w:val="22"/>
          <w:szCs w:val="22"/>
          <w:lang w:eastAsia="en-US"/>
        </w:rPr>
        <w:t>que com ele colaborem</w:t>
      </w:r>
      <w:r w:rsidRPr="001525A7">
        <w:rPr>
          <w:rFonts w:asciiTheme="minorHAnsi" w:eastAsia="Calibri" w:hAnsiTheme="minorHAnsi" w:cstheme="minorHAnsi"/>
          <w:sz w:val="22"/>
          <w:szCs w:val="22"/>
          <w:lang w:eastAsia="en-US"/>
        </w:rPr>
        <w:t>, nomeadamente nos termos e para os efeitos previsto nos artigos 25.º e 26.º do Regulamento de Arbitragem do Centro de Arbitragem da Câmara de Comércio e Indústria Portuguesa (Centro de Arbitragem Comercial), em arbitragens referentes a litígios emergentes</w:t>
      </w:r>
      <w:r w:rsidRPr="001525A7">
        <w:rPr>
          <w:rFonts w:asciiTheme="minorHAnsi" w:hAnsiTheme="minorHAnsi" w:cstheme="minorHAnsi"/>
          <w:sz w:val="22"/>
          <w:szCs w:val="22"/>
        </w:rPr>
        <w:t xml:space="preserve"> de contratos celebrados entre a Sociedade Ponto Verde e os SGRU (“Contratos SGRU”), relativos a resíduos abrangidos pelo presente Contrato, mais aceitando a intervenção destes últimos em arbitragens iniciadas ao abrigo do presente Contrato.</w:t>
      </w:r>
    </w:p>
    <w:p w14:paraId="1C4244B2" w14:textId="77777777" w:rsidR="00745AAF" w:rsidRPr="001525A7" w:rsidRDefault="00745AAF" w:rsidP="00CD3A0B">
      <w:pPr>
        <w:tabs>
          <w:tab w:val="left" w:pos="567"/>
        </w:tabs>
        <w:spacing w:before="120" w:after="120" w:line="360" w:lineRule="auto"/>
        <w:jc w:val="both"/>
        <w:rPr>
          <w:rFonts w:asciiTheme="minorHAnsi" w:eastAsia="Calibri" w:hAnsiTheme="minorHAnsi" w:cstheme="minorHAnsi"/>
          <w:sz w:val="22"/>
          <w:szCs w:val="22"/>
          <w:lang w:eastAsia="en-US"/>
        </w:rPr>
      </w:pPr>
    </w:p>
    <w:p w14:paraId="35523256" w14:textId="77777777" w:rsidR="004A324E" w:rsidRPr="001525A7" w:rsidRDefault="004A324E"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Comunicações</w:t>
      </w:r>
      <w:bookmarkEnd w:id="87"/>
      <w:r w:rsidRPr="001525A7">
        <w:rPr>
          <w:rFonts w:asciiTheme="minorHAnsi" w:hAnsiTheme="minorHAnsi" w:cstheme="minorHAnsi"/>
          <w:sz w:val="22"/>
          <w:szCs w:val="22"/>
        </w:rPr>
        <w:t xml:space="preserve"> </w:t>
      </w:r>
    </w:p>
    <w:p w14:paraId="2D61E6A2" w14:textId="77777777" w:rsidR="0043436D" w:rsidRPr="001525A7" w:rsidRDefault="004A324E" w:rsidP="00DD7937">
      <w:pPr>
        <w:pStyle w:val="PargrafodaLista"/>
        <w:numPr>
          <w:ilvl w:val="1"/>
          <w:numId w:val="26"/>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Salvo quando forma especial for exigida no Contrato, todas as comunicações entre as Partes relativamente ao Contrato devem ser efetuadas por escrito, mediante carta, fax ou e-mail, para as seguintes moradas: </w:t>
      </w:r>
    </w:p>
    <w:p w14:paraId="1FD9A314" w14:textId="77777777" w:rsidR="004A324E" w:rsidRPr="001525A7" w:rsidRDefault="00590A40" w:rsidP="00DD7937">
      <w:pPr>
        <w:pStyle w:val="PargrafodaLista"/>
        <w:numPr>
          <w:ilvl w:val="0"/>
          <w:numId w:val="6"/>
        </w:numPr>
        <w:tabs>
          <w:tab w:val="left" w:pos="1134"/>
        </w:tabs>
        <w:spacing w:before="120" w:after="120" w:line="360" w:lineRule="auto"/>
        <w:ind w:left="567" w:firstLine="0"/>
        <w:jc w:val="both"/>
        <w:rPr>
          <w:rFonts w:asciiTheme="minorHAnsi" w:hAnsiTheme="minorHAnsi" w:cstheme="minorHAnsi"/>
          <w:b/>
          <w:sz w:val="22"/>
          <w:szCs w:val="22"/>
        </w:rPr>
      </w:pPr>
      <w:r w:rsidRPr="001525A7">
        <w:rPr>
          <w:rFonts w:asciiTheme="minorHAnsi" w:hAnsiTheme="minorHAnsi" w:cstheme="minorHAnsi"/>
          <w:b/>
          <w:sz w:val="22"/>
          <w:szCs w:val="22"/>
        </w:rPr>
        <w:t>Sociedade Ponto Verde</w:t>
      </w:r>
    </w:p>
    <w:p w14:paraId="7B520204"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Morada: Edifício Infante D. Henrique, Rua João Chagas, n.º53 – 1ºDt. Cruz Quebrada, 1495-764 Dafundo</w:t>
      </w:r>
    </w:p>
    <w:p w14:paraId="142445CC"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Telefone: +351 210 102 400</w:t>
      </w:r>
    </w:p>
    <w:p w14:paraId="4E965DC7"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Fax: +351 210 102 499</w:t>
      </w:r>
    </w:p>
    <w:p w14:paraId="79987DBF" w14:textId="77777777" w:rsidR="0038516B"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 xml:space="preserve">E-mail: </w:t>
      </w:r>
      <w:hyperlink r:id="rId8" w:history="1">
        <w:r w:rsidR="00A0165E" w:rsidRPr="00543CB9">
          <w:rPr>
            <w:rStyle w:val="Hiperligao"/>
            <w:rFonts w:asciiTheme="minorHAnsi" w:hAnsiTheme="minorHAnsi" w:cstheme="minorHAnsi"/>
            <w:sz w:val="22"/>
            <w:szCs w:val="22"/>
          </w:rPr>
          <w:t>reciclagem@pontoverde.pt</w:t>
        </w:r>
      </w:hyperlink>
    </w:p>
    <w:p w14:paraId="6A1CFC26" w14:textId="77777777" w:rsidR="00A0165E" w:rsidRPr="001525A7" w:rsidRDefault="00A0165E" w:rsidP="0038516B">
      <w:pPr>
        <w:pStyle w:val="PargrafodaLista"/>
        <w:tabs>
          <w:tab w:val="left" w:pos="1134"/>
        </w:tabs>
        <w:spacing w:before="120" w:after="120" w:line="360" w:lineRule="auto"/>
        <w:ind w:left="1134"/>
        <w:jc w:val="both"/>
        <w:rPr>
          <w:rFonts w:asciiTheme="minorHAnsi" w:hAnsiTheme="minorHAnsi" w:cstheme="minorHAnsi"/>
          <w:sz w:val="22"/>
          <w:szCs w:val="22"/>
        </w:rPr>
      </w:pPr>
    </w:p>
    <w:p w14:paraId="75023011" w14:textId="77777777" w:rsidR="004A324E" w:rsidRPr="001525A7" w:rsidRDefault="00557096" w:rsidP="00DD7937">
      <w:pPr>
        <w:pStyle w:val="PargrafodaLista"/>
        <w:numPr>
          <w:ilvl w:val="0"/>
          <w:numId w:val="6"/>
        </w:numPr>
        <w:tabs>
          <w:tab w:val="left" w:pos="1134"/>
        </w:tabs>
        <w:spacing w:before="120" w:after="120" w:line="360" w:lineRule="auto"/>
        <w:ind w:left="567" w:firstLine="0"/>
        <w:jc w:val="both"/>
        <w:rPr>
          <w:rFonts w:asciiTheme="minorHAnsi" w:hAnsiTheme="minorHAnsi" w:cstheme="minorHAnsi"/>
          <w:b/>
          <w:sz w:val="22"/>
          <w:szCs w:val="22"/>
        </w:rPr>
      </w:pPr>
      <w:r w:rsidRPr="001525A7">
        <w:rPr>
          <w:rFonts w:asciiTheme="minorHAnsi" w:hAnsiTheme="minorHAnsi" w:cstheme="minorHAnsi"/>
          <w:b/>
          <w:sz w:val="22"/>
          <w:szCs w:val="22"/>
        </w:rPr>
        <w:t>Retomador</w:t>
      </w:r>
      <w:r w:rsidR="004A324E" w:rsidRPr="001525A7">
        <w:rPr>
          <w:rFonts w:asciiTheme="minorHAnsi" w:hAnsiTheme="minorHAnsi" w:cstheme="minorHAnsi"/>
          <w:b/>
          <w:sz w:val="22"/>
          <w:szCs w:val="22"/>
        </w:rPr>
        <w:t xml:space="preserve"> </w:t>
      </w:r>
    </w:p>
    <w:p w14:paraId="6FFAFC73"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 xml:space="preserve">Morada:  </w:t>
      </w:r>
      <w:permStart w:id="2139228960" w:edGrp="everyone"/>
      <w:r w:rsidRPr="001525A7">
        <w:rPr>
          <w:rFonts w:asciiTheme="minorHAnsi" w:hAnsiTheme="minorHAnsi" w:cstheme="minorHAnsi"/>
          <w:b/>
          <w:sz w:val="22"/>
          <w:szCs w:val="22"/>
        </w:rPr>
        <w:t xml:space="preserve">            </w:t>
      </w:r>
      <w:permEnd w:id="2139228960"/>
      <w:r w:rsidRPr="001525A7">
        <w:rPr>
          <w:rFonts w:asciiTheme="minorHAnsi" w:hAnsiTheme="minorHAnsi" w:cstheme="minorHAnsi"/>
          <w:sz w:val="22"/>
          <w:szCs w:val="22"/>
        </w:rPr>
        <w:t xml:space="preserve"> </w:t>
      </w:r>
    </w:p>
    <w:p w14:paraId="0AB3C6C9"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 xml:space="preserve">Telefone:  </w:t>
      </w:r>
      <w:permStart w:id="1088487958" w:edGrp="everyone"/>
      <w:r w:rsidRPr="001525A7">
        <w:rPr>
          <w:rFonts w:asciiTheme="minorHAnsi" w:hAnsiTheme="minorHAnsi" w:cstheme="minorHAnsi"/>
          <w:b/>
          <w:sz w:val="22"/>
          <w:szCs w:val="22"/>
        </w:rPr>
        <w:t xml:space="preserve">            </w:t>
      </w:r>
      <w:permEnd w:id="1088487958"/>
      <w:r w:rsidRPr="001525A7">
        <w:rPr>
          <w:rFonts w:asciiTheme="minorHAnsi" w:hAnsiTheme="minorHAnsi" w:cstheme="minorHAnsi"/>
          <w:sz w:val="22"/>
          <w:szCs w:val="22"/>
        </w:rPr>
        <w:t xml:space="preserve"> </w:t>
      </w:r>
    </w:p>
    <w:p w14:paraId="2DDDBC00"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 xml:space="preserve">Fax:  </w:t>
      </w:r>
      <w:permStart w:id="1768508296" w:edGrp="everyone"/>
      <w:r w:rsidRPr="001525A7">
        <w:rPr>
          <w:rFonts w:asciiTheme="minorHAnsi" w:hAnsiTheme="minorHAnsi" w:cstheme="minorHAnsi"/>
          <w:b/>
          <w:sz w:val="22"/>
          <w:szCs w:val="22"/>
        </w:rPr>
        <w:t xml:space="preserve">            </w:t>
      </w:r>
      <w:permEnd w:id="1768508296"/>
      <w:r w:rsidRPr="001525A7">
        <w:rPr>
          <w:rFonts w:asciiTheme="minorHAnsi" w:hAnsiTheme="minorHAnsi" w:cstheme="minorHAnsi"/>
          <w:sz w:val="22"/>
          <w:szCs w:val="22"/>
        </w:rPr>
        <w:t xml:space="preserve"> </w:t>
      </w:r>
    </w:p>
    <w:p w14:paraId="2E822192" w14:textId="77777777" w:rsidR="0038516B" w:rsidRPr="001525A7" w:rsidRDefault="0038516B" w:rsidP="0038516B">
      <w:pPr>
        <w:pStyle w:val="PargrafodaLista"/>
        <w:tabs>
          <w:tab w:val="left" w:pos="1134"/>
        </w:tabs>
        <w:spacing w:before="120" w:after="120" w:line="360" w:lineRule="auto"/>
        <w:ind w:left="1134"/>
        <w:jc w:val="both"/>
        <w:rPr>
          <w:rFonts w:asciiTheme="minorHAnsi" w:hAnsiTheme="minorHAnsi" w:cstheme="minorHAnsi"/>
          <w:sz w:val="22"/>
          <w:szCs w:val="22"/>
        </w:rPr>
      </w:pPr>
      <w:r w:rsidRPr="001525A7">
        <w:rPr>
          <w:rFonts w:asciiTheme="minorHAnsi" w:hAnsiTheme="minorHAnsi" w:cstheme="minorHAnsi"/>
          <w:sz w:val="22"/>
          <w:szCs w:val="22"/>
        </w:rPr>
        <w:t xml:space="preserve">E-mail:  </w:t>
      </w:r>
      <w:permStart w:id="991245286" w:edGrp="everyone"/>
      <w:r w:rsidRPr="001525A7">
        <w:rPr>
          <w:rFonts w:asciiTheme="minorHAnsi" w:hAnsiTheme="minorHAnsi" w:cstheme="minorHAnsi"/>
          <w:b/>
          <w:sz w:val="22"/>
          <w:szCs w:val="22"/>
        </w:rPr>
        <w:t xml:space="preserve">            </w:t>
      </w:r>
      <w:permEnd w:id="991245286"/>
      <w:r w:rsidRPr="001525A7">
        <w:rPr>
          <w:rFonts w:asciiTheme="minorHAnsi" w:hAnsiTheme="minorHAnsi" w:cstheme="minorHAnsi"/>
          <w:sz w:val="22"/>
          <w:szCs w:val="22"/>
        </w:rPr>
        <w:t xml:space="preserve"> </w:t>
      </w:r>
    </w:p>
    <w:p w14:paraId="514EA226" w14:textId="77777777" w:rsidR="004A324E" w:rsidRPr="001525A7" w:rsidRDefault="004A324E" w:rsidP="00DD7937">
      <w:pPr>
        <w:pStyle w:val="PargrafodaLista"/>
        <w:numPr>
          <w:ilvl w:val="1"/>
          <w:numId w:val="25"/>
        </w:numPr>
        <w:tabs>
          <w:tab w:val="left" w:pos="567"/>
        </w:tabs>
        <w:spacing w:before="120" w:after="120" w:line="360" w:lineRule="auto"/>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As comunicações entregues pessoalmente consideram-se recebidas quando entregues.</w:t>
      </w:r>
    </w:p>
    <w:p w14:paraId="50AF69EA" w14:textId="77777777" w:rsidR="004A324E" w:rsidRPr="001525A7" w:rsidRDefault="004A324E" w:rsidP="00DD7937">
      <w:pPr>
        <w:pStyle w:val="PargrafodaLista"/>
        <w:numPr>
          <w:ilvl w:val="1"/>
          <w:numId w:val="25"/>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As comunicações efetuadas mediante carta registada com aviso de </w:t>
      </w:r>
      <w:r w:rsidR="00A94789" w:rsidRPr="001525A7">
        <w:rPr>
          <w:rFonts w:asciiTheme="minorHAnsi" w:eastAsia="Calibri" w:hAnsiTheme="minorHAnsi" w:cstheme="minorHAnsi"/>
          <w:sz w:val="22"/>
          <w:szCs w:val="22"/>
          <w:lang w:eastAsia="en-US"/>
        </w:rPr>
        <w:t>rece</w:t>
      </w:r>
      <w:r w:rsidR="002634EA" w:rsidRPr="001525A7">
        <w:rPr>
          <w:rFonts w:asciiTheme="minorHAnsi" w:eastAsia="Calibri" w:hAnsiTheme="minorHAnsi" w:cstheme="minorHAnsi"/>
          <w:sz w:val="22"/>
          <w:szCs w:val="22"/>
          <w:lang w:eastAsia="en-US"/>
        </w:rPr>
        <w:t>ção</w:t>
      </w:r>
      <w:r w:rsidRPr="001525A7">
        <w:rPr>
          <w:rFonts w:asciiTheme="minorHAnsi" w:eastAsia="Calibri" w:hAnsiTheme="minorHAnsi" w:cstheme="minorHAnsi"/>
          <w:sz w:val="22"/>
          <w:szCs w:val="22"/>
          <w:lang w:eastAsia="en-US"/>
        </w:rPr>
        <w:t xml:space="preserve"> considerar-se-ão realizadas na data de assinatura do respetivo aviso. </w:t>
      </w:r>
    </w:p>
    <w:p w14:paraId="747F153D" w14:textId="77777777" w:rsidR="004A324E" w:rsidRPr="001525A7" w:rsidRDefault="004A324E" w:rsidP="00DD7937">
      <w:pPr>
        <w:pStyle w:val="PargrafodaLista"/>
        <w:numPr>
          <w:ilvl w:val="1"/>
          <w:numId w:val="25"/>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As comunicações efetuadas por </w:t>
      </w:r>
      <w:r w:rsidR="00441DED" w:rsidRPr="001525A7">
        <w:rPr>
          <w:rFonts w:asciiTheme="minorHAnsi" w:eastAsia="Calibri" w:hAnsiTheme="minorHAnsi" w:cstheme="minorHAnsi"/>
          <w:sz w:val="22"/>
          <w:szCs w:val="22"/>
          <w:lang w:eastAsia="en-US"/>
        </w:rPr>
        <w:t xml:space="preserve">correio simples </w:t>
      </w:r>
      <w:r w:rsidRPr="001525A7">
        <w:rPr>
          <w:rFonts w:asciiTheme="minorHAnsi" w:eastAsia="Calibri" w:hAnsiTheme="minorHAnsi" w:cstheme="minorHAnsi"/>
          <w:sz w:val="22"/>
          <w:szCs w:val="22"/>
          <w:lang w:eastAsia="en-US"/>
        </w:rPr>
        <w:t xml:space="preserve">considerar-se-ão realizadas no prazo de 3 (três) dias úteis após envio. </w:t>
      </w:r>
    </w:p>
    <w:p w14:paraId="4A5EC031" w14:textId="77777777" w:rsidR="004A324E" w:rsidRPr="001525A7" w:rsidRDefault="004A324E" w:rsidP="00DD7937">
      <w:pPr>
        <w:pStyle w:val="PargrafodaLista"/>
        <w:numPr>
          <w:ilvl w:val="1"/>
          <w:numId w:val="25"/>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As comunicações efetuadas por mensagem de correio </w:t>
      </w:r>
      <w:r w:rsidR="00E86680" w:rsidRPr="001525A7">
        <w:rPr>
          <w:rFonts w:asciiTheme="minorHAnsi" w:eastAsia="Calibri" w:hAnsiTheme="minorHAnsi" w:cstheme="minorHAnsi"/>
          <w:sz w:val="22"/>
          <w:szCs w:val="22"/>
          <w:lang w:eastAsia="en-US"/>
        </w:rPr>
        <w:t>eletrónico</w:t>
      </w:r>
      <w:r w:rsidRPr="001525A7">
        <w:rPr>
          <w:rFonts w:asciiTheme="minorHAnsi" w:eastAsia="Calibri" w:hAnsiTheme="minorHAnsi" w:cstheme="minorHAnsi"/>
          <w:sz w:val="22"/>
          <w:szCs w:val="22"/>
          <w:lang w:eastAsia="en-US"/>
        </w:rPr>
        <w:t xml:space="preserve"> consideram-se recebidas com a confirmação de a entrega ter sido efetuada, salvo se não for dia útil, caso em que deverão considerar-se recebidas no primeiro dia útil seguinte; </w:t>
      </w:r>
    </w:p>
    <w:p w14:paraId="2FFFFB88" w14:textId="77777777" w:rsidR="0043436D" w:rsidRPr="001525A7" w:rsidRDefault="004A324E" w:rsidP="00DD7937">
      <w:pPr>
        <w:pStyle w:val="PargrafodaLista"/>
        <w:numPr>
          <w:ilvl w:val="1"/>
          <w:numId w:val="25"/>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As comunicações efetuadas por fax consideram-se recebidas com a confirmação da transmissão ter sido efetuada ou quando o código identificador for recebido, salvo se não for dia útil, caso em que deverão considerar-se recebidas no primeiro dia útil seguinte. As comunicações efetuadas por fax não se consideram efetuadas quando não forem legíveis pelo destinatário, desde que este notifique o emissor do facto no dia útil seguinte após </w:t>
      </w:r>
      <w:r w:rsidR="0043436D" w:rsidRPr="001525A7">
        <w:rPr>
          <w:rFonts w:asciiTheme="minorHAnsi" w:eastAsia="Calibri" w:hAnsiTheme="minorHAnsi" w:cstheme="minorHAnsi"/>
          <w:sz w:val="22"/>
          <w:szCs w:val="22"/>
          <w:lang w:eastAsia="en-US"/>
        </w:rPr>
        <w:t>rece</w:t>
      </w:r>
      <w:r w:rsidR="00441DED" w:rsidRPr="001525A7">
        <w:rPr>
          <w:rFonts w:asciiTheme="minorHAnsi" w:eastAsia="Calibri" w:hAnsiTheme="minorHAnsi" w:cstheme="minorHAnsi"/>
          <w:sz w:val="22"/>
          <w:szCs w:val="22"/>
          <w:lang w:eastAsia="en-US"/>
        </w:rPr>
        <w:t>ção</w:t>
      </w:r>
      <w:r w:rsidRPr="001525A7">
        <w:rPr>
          <w:rFonts w:asciiTheme="minorHAnsi" w:eastAsia="Calibri" w:hAnsiTheme="minorHAnsi" w:cstheme="minorHAnsi"/>
          <w:sz w:val="22"/>
          <w:szCs w:val="22"/>
          <w:lang w:eastAsia="en-US"/>
        </w:rPr>
        <w:t xml:space="preserve"> do fax.</w:t>
      </w:r>
    </w:p>
    <w:p w14:paraId="0A61612F" w14:textId="77777777" w:rsidR="0043436D" w:rsidRPr="001525A7" w:rsidRDefault="004A324E" w:rsidP="00DD7937">
      <w:pPr>
        <w:pStyle w:val="PargrafodaLista"/>
        <w:numPr>
          <w:ilvl w:val="1"/>
          <w:numId w:val="25"/>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eastAsia="Calibri" w:hAnsiTheme="minorHAnsi" w:cstheme="minorHAnsi"/>
          <w:sz w:val="22"/>
          <w:szCs w:val="22"/>
          <w:lang w:eastAsia="en-US"/>
        </w:rPr>
        <w:t xml:space="preserve">A alteração dos dados referidos </w:t>
      </w:r>
      <w:r w:rsidR="009E6DBF" w:rsidRPr="001525A7">
        <w:rPr>
          <w:rFonts w:asciiTheme="minorHAnsi" w:eastAsia="Calibri" w:hAnsiTheme="minorHAnsi" w:cstheme="minorHAnsi"/>
          <w:sz w:val="22"/>
          <w:szCs w:val="22"/>
          <w:lang w:eastAsia="en-US"/>
        </w:rPr>
        <w:t>no número</w:t>
      </w:r>
      <w:r w:rsidR="0043436D" w:rsidRPr="001525A7">
        <w:rPr>
          <w:rFonts w:asciiTheme="minorHAnsi" w:eastAsia="Calibri" w:hAnsiTheme="minorHAnsi" w:cstheme="minorHAnsi"/>
          <w:sz w:val="22"/>
          <w:szCs w:val="22"/>
          <w:lang w:eastAsia="en-US"/>
        </w:rPr>
        <w:t xml:space="preserve"> 21</w:t>
      </w:r>
      <w:r w:rsidRPr="001525A7">
        <w:rPr>
          <w:rFonts w:asciiTheme="minorHAnsi" w:eastAsia="Calibri" w:hAnsiTheme="minorHAnsi" w:cstheme="minorHAnsi"/>
          <w:sz w:val="22"/>
          <w:szCs w:val="22"/>
          <w:lang w:eastAsia="en-US"/>
        </w:rPr>
        <w:t xml:space="preserve">.1 deve ser comunicada à outra Parte, por carta registada com aviso de </w:t>
      </w:r>
      <w:r w:rsidR="0043436D" w:rsidRPr="001525A7">
        <w:rPr>
          <w:rFonts w:asciiTheme="minorHAnsi" w:eastAsia="Calibri" w:hAnsiTheme="minorHAnsi" w:cstheme="minorHAnsi"/>
          <w:sz w:val="22"/>
          <w:szCs w:val="22"/>
          <w:lang w:eastAsia="en-US"/>
        </w:rPr>
        <w:t>rece</w:t>
      </w:r>
      <w:r w:rsidR="00441DED" w:rsidRPr="001525A7">
        <w:rPr>
          <w:rFonts w:asciiTheme="minorHAnsi" w:eastAsia="Calibri" w:hAnsiTheme="minorHAnsi" w:cstheme="minorHAnsi"/>
          <w:sz w:val="22"/>
          <w:szCs w:val="22"/>
          <w:lang w:eastAsia="en-US"/>
        </w:rPr>
        <w:t>ção</w:t>
      </w:r>
      <w:r w:rsidRPr="001525A7">
        <w:rPr>
          <w:rFonts w:asciiTheme="minorHAnsi" w:eastAsia="Calibri" w:hAnsiTheme="minorHAnsi" w:cstheme="minorHAnsi"/>
          <w:sz w:val="22"/>
          <w:szCs w:val="22"/>
          <w:lang w:eastAsia="en-US"/>
        </w:rPr>
        <w:t xml:space="preserve">, com pelo menos 8 (oito) dias </w:t>
      </w:r>
      <w:r w:rsidR="0043436D" w:rsidRPr="001525A7">
        <w:rPr>
          <w:rFonts w:asciiTheme="minorHAnsi" w:eastAsia="Calibri" w:hAnsiTheme="minorHAnsi" w:cstheme="minorHAnsi"/>
          <w:sz w:val="22"/>
          <w:szCs w:val="22"/>
          <w:lang w:eastAsia="en-US"/>
        </w:rPr>
        <w:t xml:space="preserve">úteis </w:t>
      </w:r>
      <w:r w:rsidRPr="001525A7">
        <w:rPr>
          <w:rFonts w:asciiTheme="minorHAnsi" w:eastAsia="Calibri" w:hAnsiTheme="minorHAnsi" w:cstheme="minorHAnsi"/>
          <w:sz w:val="22"/>
          <w:szCs w:val="22"/>
          <w:lang w:eastAsia="en-US"/>
        </w:rPr>
        <w:t>de antecedência, para que possam ser oponíveis à mesma.</w:t>
      </w:r>
    </w:p>
    <w:p w14:paraId="54D9F435" w14:textId="77777777" w:rsidR="0043436D" w:rsidRPr="001525A7" w:rsidRDefault="0043436D" w:rsidP="00CD3A0B">
      <w:pPr>
        <w:pStyle w:val="PargrafodaLista"/>
        <w:tabs>
          <w:tab w:val="left" w:pos="567"/>
        </w:tabs>
        <w:spacing w:before="120" w:after="120" w:line="360" w:lineRule="auto"/>
        <w:ind w:left="567"/>
        <w:jc w:val="both"/>
        <w:rPr>
          <w:rFonts w:asciiTheme="minorHAnsi" w:hAnsiTheme="minorHAnsi" w:cstheme="minorHAnsi"/>
          <w:sz w:val="22"/>
          <w:szCs w:val="22"/>
        </w:rPr>
      </w:pPr>
    </w:p>
    <w:p w14:paraId="487A6E91" w14:textId="77777777" w:rsidR="00AC610D" w:rsidRPr="001525A7" w:rsidRDefault="004A324E"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lastRenderedPageBreak/>
        <w:t xml:space="preserve"> </w:t>
      </w:r>
      <w:bookmarkStart w:id="89" w:name="_Toc478051235"/>
      <w:r w:rsidR="00AC610D" w:rsidRPr="001525A7">
        <w:rPr>
          <w:rFonts w:asciiTheme="minorHAnsi" w:hAnsiTheme="minorHAnsi" w:cstheme="minorHAnsi"/>
          <w:sz w:val="22"/>
          <w:szCs w:val="22"/>
        </w:rPr>
        <w:t>Anexos</w:t>
      </w:r>
      <w:bookmarkEnd w:id="89"/>
      <w:r w:rsidR="00AC610D" w:rsidRPr="001525A7">
        <w:rPr>
          <w:rFonts w:asciiTheme="minorHAnsi" w:hAnsiTheme="minorHAnsi" w:cstheme="minorHAnsi"/>
          <w:sz w:val="22"/>
          <w:szCs w:val="22"/>
        </w:rPr>
        <w:t xml:space="preserve"> </w:t>
      </w:r>
    </w:p>
    <w:p w14:paraId="1BF09E4C" w14:textId="77777777" w:rsidR="00AC610D" w:rsidRPr="001525A7" w:rsidRDefault="00AC610D" w:rsidP="00DD7937">
      <w:pPr>
        <w:pStyle w:val="PargrafodaLista"/>
        <w:numPr>
          <w:ilvl w:val="1"/>
          <w:numId w:val="27"/>
        </w:numPr>
        <w:tabs>
          <w:tab w:val="left" w:pos="567"/>
        </w:tabs>
        <w:spacing w:before="120" w:after="120" w:line="360" w:lineRule="auto"/>
        <w:ind w:left="567" w:hanging="567"/>
        <w:jc w:val="both"/>
        <w:rPr>
          <w:rFonts w:asciiTheme="minorHAnsi" w:eastAsia="Calibri" w:hAnsiTheme="minorHAnsi" w:cstheme="minorHAnsi"/>
          <w:sz w:val="22"/>
          <w:szCs w:val="22"/>
          <w:lang w:eastAsia="en-US"/>
        </w:rPr>
      </w:pPr>
      <w:r w:rsidRPr="001525A7">
        <w:rPr>
          <w:rFonts w:asciiTheme="minorHAnsi" w:hAnsiTheme="minorHAnsi" w:cstheme="minorHAnsi"/>
          <w:sz w:val="22"/>
          <w:szCs w:val="22"/>
        </w:rPr>
        <w:t xml:space="preserve">São </w:t>
      </w:r>
      <w:r w:rsidRPr="001525A7">
        <w:rPr>
          <w:rFonts w:asciiTheme="minorHAnsi" w:eastAsia="Calibri" w:hAnsiTheme="minorHAnsi" w:cstheme="minorHAnsi"/>
          <w:sz w:val="22"/>
          <w:szCs w:val="22"/>
          <w:lang w:eastAsia="en-US"/>
        </w:rPr>
        <w:t>parte integrante do Contrato para todos os efeitos legais e contratuais os seguintes Anexos</w:t>
      </w:r>
      <w:r w:rsidR="00AD0652" w:rsidRPr="001525A7">
        <w:rPr>
          <w:rFonts w:asciiTheme="minorHAnsi" w:eastAsia="Calibri" w:hAnsiTheme="minorHAnsi" w:cstheme="minorHAnsi"/>
          <w:sz w:val="22"/>
          <w:szCs w:val="22"/>
          <w:lang w:eastAsia="en-US"/>
        </w:rPr>
        <w:t>:</w:t>
      </w:r>
    </w:p>
    <w:p w14:paraId="78F5997B" w14:textId="77777777" w:rsidR="00AC610D" w:rsidRPr="001525A7" w:rsidRDefault="00AC610D" w:rsidP="00DD7937">
      <w:pPr>
        <w:pStyle w:val="PargrafodaLista"/>
        <w:numPr>
          <w:ilvl w:val="0"/>
          <w:numId w:val="31"/>
        </w:numPr>
        <w:tabs>
          <w:tab w:val="left" w:pos="426"/>
        </w:tabs>
        <w:spacing w:before="120" w:after="120" w:line="360" w:lineRule="auto"/>
        <w:ind w:left="1134" w:hanging="566"/>
        <w:jc w:val="both"/>
        <w:rPr>
          <w:rFonts w:asciiTheme="minorHAnsi" w:hAnsiTheme="minorHAnsi" w:cstheme="minorHAnsi"/>
          <w:color w:val="0000FF"/>
          <w:sz w:val="22"/>
          <w:szCs w:val="22"/>
          <w:u w:val="double"/>
        </w:rPr>
      </w:pPr>
      <w:bookmarkStart w:id="90" w:name="_BPDC_LN_INS_1009"/>
      <w:bookmarkStart w:id="91" w:name="_BPDC_PR_INS_1010"/>
      <w:bookmarkEnd w:id="90"/>
      <w:bookmarkEnd w:id="91"/>
      <w:r w:rsidRPr="001525A7">
        <w:rPr>
          <w:rFonts w:asciiTheme="minorHAnsi" w:eastAsia="Calibri" w:hAnsiTheme="minorHAnsi" w:cstheme="minorHAnsi"/>
          <w:sz w:val="22"/>
          <w:szCs w:val="22"/>
          <w:lang w:eastAsia="en-US"/>
        </w:rPr>
        <w:t>Anexo</w:t>
      </w:r>
      <w:r w:rsidRPr="001525A7">
        <w:rPr>
          <w:rFonts w:asciiTheme="minorHAnsi" w:hAnsiTheme="minorHAnsi" w:cstheme="minorHAnsi"/>
          <w:sz w:val="22"/>
          <w:szCs w:val="22"/>
        </w:rPr>
        <w:t xml:space="preserve"> I – Procedimento de Retoma;</w:t>
      </w:r>
    </w:p>
    <w:p w14:paraId="010DF5A7" w14:textId="77777777" w:rsidR="00AC610D" w:rsidRPr="001525A7" w:rsidRDefault="00AC610D" w:rsidP="00DD7937">
      <w:pPr>
        <w:pStyle w:val="PargrafodaLista"/>
        <w:numPr>
          <w:ilvl w:val="0"/>
          <w:numId w:val="31"/>
        </w:numPr>
        <w:tabs>
          <w:tab w:val="left" w:pos="426"/>
        </w:tabs>
        <w:spacing w:before="120" w:after="120" w:line="360" w:lineRule="auto"/>
        <w:ind w:left="1134" w:hanging="566"/>
        <w:jc w:val="both"/>
        <w:rPr>
          <w:rFonts w:asciiTheme="minorHAnsi" w:hAnsiTheme="minorHAnsi" w:cstheme="minorHAnsi"/>
          <w:color w:val="0000FF"/>
          <w:sz w:val="22"/>
          <w:szCs w:val="22"/>
          <w:u w:val="double"/>
        </w:rPr>
      </w:pPr>
      <w:bookmarkStart w:id="92" w:name="_BPDC_LN_INS_1007"/>
      <w:bookmarkStart w:id="93" w:name="_BPDC_PR_INS_1008"/>
      <w:bookmarkEnd w:id="92"/>
      <w:bookmarkEnd w:id="93"/>
      <w:r w:rsidRPr="001525A7">
        <w:rPr>
          <w:rFonts w:asciiTheme="minorHAnsi" w:hAnsiTheme="minorHAnsi" w:cstheme="minorHAnsi"/>
          <w:sz w:val="22"/>
          <w:szCs w:val="22"/>
        </w:rPr>
        <w:t>Anexo II – Especificações Técnicas;</w:t>
      </w:r>
    </w:p>
    <w:p w14:paraId="0F95C5C9" w14:textId="77777777" w:rsidR="0047066F" w:rsidRPr="001525A7" w:rsidRDefault="00D6713A" w:rsidP="00DD7937">
      <w:pPr>
        <w:pStyle w:val="PargrafodaLista"/>
        <w:numPr>
          <w:ilvl w:val="0"/>
          <w:numId w:val="31"/>
        </w:numPr>
        <w:tabs>
          <w:tab w:val="left" w:pos="426"/>
        </w:tabs>
        <w:spacing w:before="120" w:after="120" w:line="360" w:lineRule="auto"/>
        <w:ind w:left="1134" w:hanging="566"/>
        <w:jc w:val="both"/>
        <w:rPr>
          <w:rFonts w:asciiTheme="minorHAnsi" w:hAnsiTheme="minorHAnsi" w:cstheme="minorHAnsi"/>
          <w:color w:val="0000FF"/>
          <w:sz w:val="22"/>
          <w:szCs w:val="22"/>
          <w:u w:val="double"/>
        </w:rPr>
      </w:pPr>
      <w:r w:rsidRPr="001525A7">
        <w:rPr>
          <w:rFonts w:asciiTheme="minorHAnsi" w:hAnsiTheme="minorHAnsi" w:cstheme="minorHAnsi"/>
          <w:sz w:val="22"/>
          <w:szCs w:val="22"/>
        </w:rPr>
        <w:t>Anexo I</w:t>
      </w:r>
      <w:r w:rsidR="00504FBF" w:rsidRPr="001525A7">
        <w:rPr>
          <w:rFonts w:asciiTheme="minorHAnsi" w:hAnsiTheme="minorHAnsi" w:cstheme="minorHAnsi"/>
          <w:sz w:val="22"/>
          <w:szCs w:val="22"/>
        </w:rPr>
        <w:t>II</w:t>
      </w:r>
      <w:r w:rsidR="0047066F" w:rsidRPr="001525A7">
        <w:rPr>
          <w:rFonts w:asciiTheme="minorHAnsi" w:hAnsiTheme="minorHAnsi" w:cstheme="minorHAnsi"/>
          <w:sz w:val="22"/>
          <w:szCs w:val="22"/>
        </w:rPr>
        <w:t xml:space="preserve"> Declaração </w:t>
      </w:r>
      <w:r w:rsidRPr="001525A7">
        <w:rPr>
          <w:rFonts w:asciiTheme="minorHAnsi" w:hAnsiTheme="minorHAnsi" w:cstheme="minorHAnsi"/>
          <w:sz w:val="22"/>
          <w:szCs w:val="22"/>
        </w:rPr>
        <w:t>de OTR</w:t>
      </w:r>
      <w:r w:rsidR="0047066F" w:rsidRPr="001525A7">
        <w:rPr>
          <w:rFonts w:asciiTheme="minorHAnsi" w:hAnsiTheme="minorHAnsi" w:cstheme="minorHAnsi"/>
          <w:sz w:val="22"/>
          <w:szCs w:val="22"/>
        </w:rPr>
        <w:t>;</w:t>
      </w:r>
    </w:p>
    <w:p w14:paraId="7FD179BF" w14:textId="77777777" w:rsidR="0047066F" w:rsidRPr="001525A7" w:rsidRDefault="0047066F" w:rsidP="00DD7937">
      <w:pPr>
        <w:pStyle w:val="PargrafodaLista"/>
        <w:numPr>
          <w:ilvl w:val="0"/>
          <w:numId w:val="31"/>
        </w:numPr>
        <w:tabs>
          <w:tab w:val="left" w:pos="426"/>
        </w:tabs>
        <w:spacing w:before="120" w:after="120" w:line="360" w:lineRule="auto"/>
        <w:ind w:left="1134" w:hanging="566"/>
        <w:jc w:val="both"/>
        <w:rPr>
          <w:rFonts w:asciiTheme="minorHAnsi" w:hAnsiTheme="minorHAnsi" w:cstheme="minorHAnsi"/>
          <w:color w:val="0000FF"/>
          <w:sz w:val="22"/>
          <w:szCs w:val="22"/>
          <w:u w:val="double"/>
        </w:rPr>
      </w:pPr>
      <w:r w:rsidRPr="001525A7">
        <w:rPr>
          <w:rFonts w:asciiTheme="minorHAnsi" w:hAnsiTheme="minorHAnsi" w:cstheme="minorHAnsi"/>
          <w:sz w:val="22"/>
          <w:szCs w:val="22"/>
        </w:rPr>
        <w:t xml:space="preserve">Anexo IV – Declaração </w:t>
      </w:r>
      <w:r w:rsidR="00D6713A" w:rsidRPr="001525A7">
        <w:rPr>
          <w:rFonts w:asciiTheme="minorHAnsi" w:hAnsiTheme="minorHAnsi" w:cstheme="minorHAnsi"/>
          <w:sz w:val="22"/>
          <w:szCs w:val="22"/>
        </w:rPr>
        <w:t xml:space="preserve">Mensal </w:t>
      </w:r>
      <w:r w:rsidRPr="001525A7">
        <w:rPr>
          <w:rFonts w:asciiTheme="minorHAnsi" w:hAnsiTheme="minorHAnsi" w:cstheme="minorHAnsi"/>
          <w:sz w:val="22"/>
          <w:szCs w:val="22"/>
        </w:rPr>
        <w:t>de Reciclagem</w:t>
      </w:r>
      <w:r w:rsidR="00D6713A" w:rsidRPr="001525A7">
        <w:rPr>
          <w:rFonts w:asciiTheme="minorHAnsi" w:hAnsiTheme="minorHAnsi" w:cstheme="minorHAnsi"/>
          <w:sz w:val="22"/>
          <w:szCs w:val="22"/>
        </w:rPr>
        <w:t xml:space="preserve"> de OTR</w:t>
      </w:r>
      <w:r w:rsidRPr="001525A7">
        <w:rPr>
          <w:rFonts w:asciiTheme="minorHAnsi" w:hAnsiTheme="minorHAnsi" w:cstheme="minorHAnsi"/>
          <w:sz w:val="22"/>
          <w:szCs w:val="22"/>
        </w:rPr>
        <w:t>.</w:t>
      </w:r>
    </w:p>
    <w:p w14:paraId="223895E7" w14:textId="77777777" w:rsidR="00AC610D" w:rsidRPr="001525A7" w:rsidRDefault="00AC610D" w:rsidP="00DD7937">
      <w:pPr>
        <w:pStyle w:val="PargrafodaLista"/>
        <w:numPr>
          <w:ilvl w:val="1"/>
          <w:numId w:val="27"/>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O clausulado do Contrato prevalece sobre os seus Anexos, salvo indicação expressa em contrário. </w:t>
      </w:r>
    </w:p>
    <w:p w14:paraId="6FDB8460" w14:textId="77777777" w:rsidR="00A62CD5" w:rsidRPr="001525A7" w:rsidRDefault="00A62CD5" w:rsidP="00CD3A0B">
      <w:pPr>
        <w:tabs>
          <w:tab w:val="left" w:pos="567"/>
        </w:tabs>
        <w:spacing w:before="120" w:after="120" w:line="360" w:lineRule="auto"/>
        <w:jc w:val="both"/>
        <w:rPr>
          <w:rFonts w:asciiTheme="minorHAnsi" w:hAnsiTheme="minorHAnsi" w:cstheme="minorHAnsi"/>
          <w:sz w:val="22"/>
          <w:szCs w:val="22"/>
        </w:rPr>
      </w:pPr>
    </w:p>
    <w:p w14:paraId="53723F53" w14:textId="77777777" w:rsidR="00AC610D" w:rsidRPr="001525A7" w:rsidRDefault="00AC610D"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r w:rsidRPr="001525A7">
        <w:rPr>
          <w:rFonts w:asciiTheme="minorHAnsi" w:hAnsiTheme="minorHAnsi" w:cstheme="minorHAnsi"/>
          <w:sz w:val="22"/>
          <w:szCs w:val="22"/>
        </w:rPr>
        <w:t>Prazos</w:t>
      </w:r>
    </w:p>
    <w:p w14:paraId="60F43515" w14:textId="77777777" w:rsidR="00B31EC4" w:rsidRPr="001525A7" w:rsidRDefault="008D028E" w:rsidP="00DD7937">
      <w:pPr>
        <w:pStyle w:val="PargrafodaLista"/>
        <w:numPr>
          <w:ilvl w:val="1"/>
          <w:numId w:val="28"/>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Todas as referências que </w:t>
      </w:r>
      <w:r w:rsidR="003306D3" w:rsidRPr="001525A7">
        <w:rPr>
          <w:rFonts w:asciiTheme="minorHAnsi" w:hAnsiTheme="minorHAnsi" w:cstheme="minorHAnsi"/>
          <w:sz w:val="22"/>
          <w:szCs w:val="22"/>
        </w:rPr>
        <w:t>no presente C</w:t>
      </w:r>
      <w:r w:rsidRPr="001525A7">
        <w:rPr>
          <w:rFonts w:asciiTheme="minorHAnsi" w:hAnsiTheme="minorHAnsi" w:cstheme="minorHAnsi"/>
          <w:sz w:val="22"/>
          <w:szCs w:val="22"/>
        </w:rPr>
        <w:t>ontrato sejam feitas a dias, para efeitos de</w:t>
      </w:r>
      <w:r w:rsidR="0043436D" w:rsidRPr="001525A7">
        <w:rPr>
          <w:rFonts w:asciiTheme="minorHAnsi" w:hAnsiTheme="minorHAnsi" w:cstheme="minorHAnsi"/>
          <w:sz w:val="22"/>
          <w:szCs w:val="22"/>
        </w:rPr>
        <w:t xml:space="preserve"> </w:t>
      </w:r>
      <w:r w:rsidRPr="001525A7">
        <w:rPr>
          <w:rFonts w:asciiTheme="minorHAnsi" w:hAnsiTheme="minorHAnsi" w:cstheme="minorHAnsi"/>
          <w:sz w:val="22"/>
          <w:szCs w:val="22"/>
        </w:rPr>
        <w:t>determinação de prazos, têm como referência o calendário português.</w:t>
      </w:r>
    </w:p>
    <w:p w14:paraId="13A54FFB" w14:textId="77777777" w:rsidR="003306D3" w:rsidRPr="001525A7" w:rsidRDefault="00A62CD5" w:rsidP="00DD7937">
      <w:pPr>
        <w:pStyle w:val="PargrafodaLista"/>
        <w:numPr>
          <w:ilvl w:val="1"/>
          <w:numId w:val="28"/>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Sempre</w:t>
      </w:r>
      <w:r w:rsidR="008D028E" w:rsidRPr="001525A7">
        <w:rPr>
          <w:rFonts w:asciiTheme="minorHAnsi" w:hAnsiTheme="minorHAnsi" w:cstheme="minorHAnsi"/>
          <w:sz w:val="22"/>
          <w:szCs w:val="22"/>
        </w:rPr>
        <w:t xml:space="preserve"> que o último dia de um prazo fixado no presente </w:t>
      </w:r>
      <w:r w:rsidR="003306D3" w:rsidRPr="001525A7">
        <w:rPr>
          <w:rFonts w:asciiTheme="minorHAnsi" w:hAnsiTheme="minorHAnsi" w:cstheme="minorHAnsi"/>
          <w:sz w:val="22"/>
          <w:szCs w:val="22"/>
        </w:rPr>
        <w:t>C</w:t>
      </w:r>
      <w:r w:rsidR="008D028E" w:rsidRPr="001525A7">
        <w:rPr>
          <w:rFonts w:asciiTheme="minorHAnsi" w:hAnsiTheme="minorHAnsi" w:cstheme="minorHAnsi"/>
          <w:sz w:val="22"/>
          <w:szCs w:val="22"/>
        </w:rPr>
        <w:t xml:space="preserve">ontrato seja um sábado, domingo ou feriado, considera-se que esse prazo termina no </w:t>
      </w:r>
      <w:r w:rsidR="003306D3" w:rsidRPr="001525A7">
        <w:rPr>
          <w:rFonts w:asciiTheme="minorHAnsi" w:hAnsiTheme="minorHAnsi" w:cstheme="minorHAnsi"/>
          <w:sz w:val="22"/>
          <w:szCs w:val="22"/>
        </w:rPr>
        <w:t xml:space="preserve">primeiro </w:t>
      </w:r>
      <w:r w:rsidR="008D028E" w:rsidRPr="001525A7">
        <w:rPr>
          <w:rFonts w:asciiTheme="minorHAnsi" w:hAnsiTheme="minorHAnsi" w:cstheme="minorHAnsi"/>
          <w:sz w:val="22"/>
          <w:szCs w:val="22"/>
        </w:rPr>
        <w:t>dia útil seguinte</w:t>
      </w:r>
      <w:r w:rsidR="003306D3" w:rsidRPr="001525A7">
        <w:rPr>
          <w:rFonts w:asciiTheme="minorHAnsi" w:hAnsiTheme="minorHAnsi" w:cstheme="minorHAnsi"/>
          <w:sz w:val="22"/>
          <w:szCs w:val="22"/>
        </w:rPr>
        <w:t>.</w:t>
      </w:r>
    </w:p>
    <w:p w14:paraId="47FA127F" w14:textId="77777777" w:rsidR="00AC610D" w:rsidRPr="001525A7" w:rsidRDefault="003306D3" w:rsidP="00DD7937">
      <w:pPr>
        <w:pStyle w:val="PargrafodaLista"/>
        <w:numPr>
          <w:ilvl w:val="1"/>
          <w:numId w:val="28"/>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A</w:t>
      </w:r>
      <w:r w:rsidR="008D028E" w:rsidRPr="001525A7">
        <w:rPr>
          <w:rFonts w:asciiTheme="minorHAnsi" w:hAnsiTheme="minorHAnsi" w:cstheme="minorHAnsi"/>
          <w:sz w:val="22"/>
          <w:szCs w:val="22"/>
        </w:rPr>
        <w:t xml:space="preserve"> contagem dos prazos não inclui o dia em que ocorra o evento a partir do qual o prazo começa a contar.</w:t>
      </w:r>
    </w:p>
    <w:p w14:paraId="5FA46275" w14:textId="77777777" w:rsidR="004A324E" w:rsidRPr="001525A7" w:rsidRDefault="004A324E" w:rsidP="00CD3A0B">
      <w:pPr>
        <w:tabs>
          <w:tab w:val="left" w:pos="426"/>
        </w:tabs>
        <w:spacing w:before="120" w:after="120" w:line="360" w:lineRule="auto"/>
        <w:jc w:val="both"/>
        <w:rPr>
          <w:rFonts w:asciiTheme="minorHAnsi" w:hAnsiTheme="minorHAnsi" w:cstheme="minorHAnsi"/>
          <w:sz w:val="22"/>
          <w:szCs w:val="22"/>
        </w:rPr>
      </w:pPr>
    </w:p>
    <w:p w14:paraId="406217EB" w14:textId="77777777" w:rsidR="000F756C" w:rsidRPr="001525A7" w:rsidRDefault="00BD4C6A" w:rsidP="000E5F3F">
      <w:pPr>
        <w:pStyle w:val="Ttulo11"/>
        <w:numPr>
          <w:ilvl w:val="2"/>
          <w:numId w:val="41"/>
        </w:numPr>
        <w:tabs>
          <w:tab w:val="left" w:pos="567"/>
        </w:tabs>
        <w:spacing w:before="120" w:after="120"/>
        <w:ind w:left="567" w:hanging="567"/>
        <w:rPr>
          <w:rFonts w:asciiTheme="minorHAnsi" w:hAnsiTheme="minorHAnsi" w:cstheme="minorHAnsi"/>
          <w:sz w:val="22"/>
          <w:szCs w:val="22"/>
        </w:rPr>
      </w:pPr>
      <w:bookmarkStart w:id="94" w:name="_Toc478051237"/>
      <w:r w:rsidRPr="001525A7">
        <w:rPr>
          <w:rFonts w:asciiTheme="minorHAnsi" w:hAnsiTheme="minorHAnsi" w:cstheme="minorHAnsi"/>
          <w:sz w:val="22"/>
          <w:szCs w:val="22"/>
        </w:rPr>
        <w:t>Disposições finais</w:t>
      </w:r>
      <w:bookmarkEnd w:id="94"/>
      <w:r w:rsidRPr="001525A7">
        <w:rPr>
          <w:rFonts w:asciiTheme="minorHAnsi" w:hAnsiTheme="minorHAnsi" w:cstheme="minorHAnsi"/>
          <w:sz w:val="22"/>
          <w:szCs w:val="22"/>
        </w:rPr>
        <w:t xml:space="preserve"> </w:t>
      </w:r>
    </w:p>
    <w:p w14:paraId="0E3C5E0D" w14:textId="77777777" w:rsidR="00BD4C6A" w:rsidRPr="001525A7" w:rsidRDefault="00AD5826" w:rsidP="002C6E30">
      <w:pPr>
        <w:pStyle w:val="PargrafodaLista"/>
        <w:numPr>
          <w:ilvl w:val="1"/>
          <w:numId w:val="30"/>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Nos casos em que o Valor de Retoma </w:t>
      </w:r>
      <w:r w:rsidR="001B1A9C" w:rsidRPr="001525A7">
        <w:rPr>
          <w:rFonts w:asciiTheme="minorHAnsi" w:hAnsiTheme="minorHAnsi" w:cstheme="minorHAnsi"/>
          <w:sz w:val="22"/>
          <w:szCs w:val="22"/>
        </w:rPr>
        <w:t>for</w:t>
      </w:r>
      <w:r w:rsidRPr="001525A7">
        <w:rPr>
          <w:rFonts w:asciiTheme="minorHAnsi" w:hAnsiTheme="minorHAnsi" w:cstheme="minorHAnsi"/>
          <w:sz w:val="22"/>
          <w:szCs w:val="22"/>
        </w:rPr>
        <w:t xml:space="preserve"> positivo</w:t>
      </w:r>
      <w:r w:rsidR="00BD4C6A" w:rsidRPr="001525A7">
        <w:rPr>
          <w:rFonts w:asciiTheme="minorHAnsi" w:hAnsiTheme="minorHAnsi" w:cstheme="minorHAnsi"/>
          <w:sz w:val="22"/>
          <w:szCs w:val="22"/>
        </w:rPr>
        <w:t xml:space="preserve">, o </w:t>
      </w:r>
      <w:r w:rsidR="00557096" w:rsidRPr="001525A7">
        <w:rPr>
          <w:rFonts w:asciiTheme="minorHAnsi" w:hAnsiTheme="minorHAnsi" w:cstheme="minorHAnsi"/>
          <w:sz w:val="22"/>
          <w:szCs w:val="22"/>
        </w:rPr>
        <w:t>Retomador</w:t>
      </w:r>
      <w:r w:rsidR="00BD4C6A" w:rsidRPr="001525A7">
        <w:rPr>
          <w:rFonts w:asciiTheme="minorHAnsi" w:hAnsiTheme="minorHAnsi" w:cstheme="minorHAnsi"/>
          <w:sz w:val="22"/>
          <w:szCs w:val="22"/>
        </w:rPr>
        <w:t xml:space="preserve"> é responsável pelo pagamento do </w:t>
      </w:r>
      <w:r w:rsidR="00A62CD5" w:rsidRPr="001525A7">
        <w:rPr>
          <w:rFonts w:asciiTheme="minorHAnsi" w:hAnsiTheme="minorHAnsi" w:cstheme="minorHAnsi"/>
          <w:sz w:val="22"/>
          <w:szCs w:val="22"/>
        </w:rPr>
        <w:t>Valor de Retoma</w:t>
      </w:r>
      <w:r w:rsidR="00BD4C6A" w:rsidRPr="001525A7">
        <w:rPr>
          <w:rFonts w:asciiTheme="minorHAnsi" w:hAnsiTheme="minorHAnsi" w:cstheme="minorHAnsi"/>
          <w:sz w:val="22"/>
          <w:szCs w:val="22"/>
        </w:rPr>
        <w:t xml:space="preserve"> </w:t>
      </w:r>
      <w:r w:rsidR="00A62CD5" w:rsidRPr="001525A7">
        <w:rPr>
          <w:rFonts w:asciiTheme="minorHAnsi" w:hAnsiTheme="minorHAnsi" w:cstheme="minorHAnsi"/>
          <w:sz w:val="22"/>
          <w:szCs w:val="22"/>
        </w:rPr>
        <w:t xml:space="preserve">devido </w:t>
      </w:r>
      <w:r w:rsidR="00BD4C6A" w:rsidRPr="001525A7">
        <w:rPr>
          <w:rFonts w:asciiTheme="minorHAnsi" w:hAnsiTheme="minorHAnsi" w:cstheme="minorHAnsi"/>
          <w:sz w:val="22"/>
          <w:szCs w:val="22"/>
        </w:rPr>
        <w:t xml:space="preserve">por todas as </w:t>
      </w:r>
      <w:r w:rsidR="00A62CD5" w:rsidRPr="001525A7">
        <w:rPr>
          <w:rFonts w:asciiTheme="minorHAnsi" w:hAnsiTheme="minorHAnsi" w:cstheme="minorHAnsi"/>
          <w:sz w:val="22"/>
          <w:szCs w:val="22"/>
        </w:rPr>
        <w:t xml:space="preserve">Retomas </w:t>
      </w:r>
      <w:r w:rsidR="00BD4C6A" w:rsidRPr="001525A7">
        <w:rPr>
          <w:rFonts w:asciiTheme="minorHAnsi" w:hAnsiTheme="minorHAnsi" w:cstheme="minorHAnsi"/>
          <w:sz w:val="22"/>
          <w:szCs w:val="22"/>
        </w:rPr>
        <w:t>efetuadas até à data da cessação</w:t>
      </w:r>
      <w:r w:rsidRPr="001525A7">
        <w:rPr>
          <w:rFonts w:asciiTheme="minorHAnsi" w:hAnsiTheme="minorHAnsi" w:cstheme="minorHAnsi"/>
          <w:sz w:val="22"/>
          <w:szCs w:val="22"/>
        </w:rPr>
        <w:t xml:space="preserve"> do Contrato</w:t>
      </w:r>
      <w:r w:rsidR="00BD4C6A" w:rsidRPr="001525A7">
        <w:rPr>
          <w:rFonts w:asciiTheme="minorHAnsi" w:hAnsiTheme="minorHAnsi" w:cstheme="minorHAnsi"/>
          <w:sz w:val="22"/>
          <w:szCs w:val="22"/>
        </w:rPr>
        <w:t xml:space="preserve">, sem prejuízo do respetivo pagamento apenas dever ser efetuado após essa data, respeitando o prazo de pagamento previsto </w:t>
      </w:r>
      <w:r w:rsidR="00A62CD5" w:rsidRPr="001525A7">
        <w:rPr>
          <w:rFonts w:asciiTheme="minorHAnsi" w:hAnsiTheme="minorHAnsi" w:cstheme="minorHAnsi"/>
          <w:sz w:val="22"/>
          <w:szCs w:val="22"/>
        </w:rPr>
        <w:t>na Cláusula</w:t>
      </w:r>
      <w:r w:rsidR="00BD4C6A" w:rsidRPr="001525A7">
        <w:rPr>
          <w:rFonts w:asciiTheme="minorHAnsi" w:hAnsiTheme="minorHAnsi" w:cstheme="minorHAnsi"/>
          <w:sz w:val="22"/>
          <w:szCs w:val="22"/>
        </w:rPr>
        <w:t xml:space="preserve"> </w:t>
      </w:r>
      <w:r w:rsidR="00650BC7" w:rsidRPr="001525A7">
        <w:rPr>
          <w:rFonts w:asciiTheme="minorHAnsi" w:hAnsiTheme="minorHAnsi" w:cstheme="minorHAnsi"/>
          <w:sz w:val="22"/>
          <w:szCs w:val="22"/>
        </w:rPr>
        <w:t>9.4</w:t>
      </w:r>
      <w:r w:rsidR="00BD4C6A" w:rsidRPr="001525A7">
        <w:rPr>
          <w:rFonts w:asciiTheme="minorHAnsi" w:hAnsiTheme="minorHAnsi" w:cstheme="minorHAnsi"/>
          <w:sz w:val="22"/>
          <w:szCs w:val="22"/>
        </w:rPr>
        <w:t>.</w:t>
      </w:r>
      <w:r w:rsidRPr="001525A7">
        <w:rPr>
          <w:rFonts w:asciiTheme="minorHAnsi" w:hAnsiTheme="minorHAnsi" w:cstheme="minorHAnsi"/>
          <w:sz w:val="22"/>
          <w:szCs w:val="22"/>
        </w:rPr>
        <w:t xml:space="preserve"> </w:t>
      </w:r>
    </w:p>
    <w:p w14:paraId="3CF0DDBB" w14:textId="77777777" w:rsidR="00AD5826" w:rsidRPr="001525A7" w:rsidRDefault="00AD5826" w:rsidP="002C6E30">
      <w:pPr>
        <w:pStyle w:val="PargrafodaLista"/>
        <w:numPr>
          <w:ilvl w:val="1"/>
          <w:numId w:val="30"/>
        </w:numPr>
        <w:tabs>
          <w:tab w:val="left" w:pos="567"/>
        </w:tabs>
        <w:spacing w:before="120" w:after="120" w:line="360" w:lineRule="auto"/>
        <w:ind w:left="567" w:hanging="567"/>
        <w:jc w:val="both"/>
        <w:rPr>
          <w:rFonts w:asciiTheme="minorHAnsi" w:hAnsiTheme="minorHAnsi" w:cstheme="minorHAnsi"/>
          <w:sz w:val="22"/>
          <w:szCs w:val="22"/>
        </w:rPr>
      </w:pPr>
      <w:r w:rsidRPr="001525A7">
        <w:rPr>
          <w:rFonts w:asciiTheme="minorHAnsi" w:hAnsiTheme="minorHAnsi" w:cstheme="minorHAnsi"/>
          <w:sz w:val="22"/>
          <w:szCs w:val="22"/>
        </w:rPr>
        <w:t xml:space="preserve">Nos casos em que o Valor de Retoma </w:t>
      </w:r>
      <w:r w:rsidR="001B1A9C" w:rsidRPr="001525A7">
        <w:rPr>
          <w:rFonts w:asciiTheme="minorHAnsi" w:hAnsiTheme="minorHAnsi" w:cstheme="minorHAnsi"/>
          <w:sz w:val="22"/>
          <w:szCs w:val="22"/>
        </w:rPr>
        <w:t>for</w:t>
      </w:r>
      <w:r w:rsidRPr="001525A7">
        <w:rPr>
          <w:rFonts w:asciiTheme="minorHAnsi" w:hAnsiTheme="minorHAnsi" w:cstheme="minorHAnsi"/>
          <w:sz w:val="22"/>
          <w:szCs w:val="22"/>
        </w:rPr>
        <w:t xml:space="preserve"> negativo, a SPV é responsável pelo pagamento do Valor de Retoma devido por todas as Retomas efetuadas até à data da cessação do </w:t>
      </w:r>
      <w:r w:rsidRPr="001525A7">
        <w:rPr>
          <w:rFonts w:asciiTheme="minorHAnsi" w:hAnsiTheme="minorHAnsi" w:cstheme="minorHAnsi"/>
          <w:sz w:val="22"/>
          <w:szCs w:val="22"/>
        </w:rPr>
        <w:lastRenderedPageBreak/>
        <w:t xml:space="preserve">Contrato, sem prejuízo do respetivo pagamento apenas dever ser efetuado após essa data, respeitando o prazo de pagamento previsto na Cláusula </w:t>
      </w:r>
      <w:r w:rsidR="00650BC7" w:rsidRPr="001525A7">
        <w:rPr>
          <w:rFonts w:asciiTheme="minorHAnsi" w:hAnsiTheme="minorHAnsi" w:cstheme="minorHAnsi"/>
          <w:sz w:val="22"/>
          <w:szCs w:val="22"/>
        </w:rPr>
        <w:t>9</w:t>
      </w:r>
      <w:r w:rsidRPr="001525A7">
        <w:rPr>
          <w:rFonts w:asciiTheme="minorHAnsi" w:hAnsiTheme="minorHAnsi" w:cstheme="minorHAnsi"/>
          <w:sz w:val="22"/>
          <w:szCs w:val="22"/>
        </w:rPr>
        <w:t>.</w:t>
      </w:r>
      <w:r w:rsidR="00650BC7" w:rsidRPr="001525A7">
        <w:rPr>
          <w:rFonts w:asciiTheme="minorHAnsi" w:hAnsiTheme="minorHAnsi" w:cstheme="minorHAnsi"/>
          <w:sz w:val="22"/>
          <w:szCs w:val="22"/>
        </w:rPr>
        <w:t>5</w:t>
      </w:r>
      <w:r w:rsidRPr="001525A7">
        <w:rPr>
          <w:rFonts w:asciiTheme="minorHAnsi" w:hAnsiTheme="minorHAnsi" w:cstheme="minorHAnsi"/>
          <w:sz w:val="22"/>
          <w:szCs w:val="22"/>
        </w:rPr>
        <w:t>.</w:t>
      </w:r>
    </w:p>
    <w:p w14:paraId="7F7733EF" w14:textId="77777777" w:rsidR="00BD4C6A" w:rsidRPr="001525A7" w:rsidRDefault="00BD4C6A" w:rsidP="00DD7937">
      <w:pPr>
        <w:pStyle w:val="PargrafodaLista"/>
        <w:numPr>
          <w:ilvl w:val="1"/>
          <w:numId w:val="30"/>
        </w:numPr>
        <w:tabs>
          <w:tab w:val="left" w:pos="567"/>
        </w:tabs>
        <w:spacing w:before="120" w:after="120" w:line="360" w:lineRule="auto"/>
        <w:ind w:left="567" w:hanging="567"/>
        <w:jc w:val="both"/>
        <w:rPr>
          <w:rFonts w:asciiTheme="minorHAnsi" w:hAnsiTheme="minorHAnsi" w:cstheme="minorHAnsi"/>
          <w:color w:val="0000FF"/>
          <w:sz w:val="22"/>
          <w:szCs w:val="22"/>
          <w:u w:val="double"/>
        </w:rPr>
      </w:pPr>
      <w:bookmarkStart w:id="95" w:name="_BPDC_LN_INS_1005"/>
      <w:bookmarkStart w:id="96" w:name="_BPDC_PR_INS_1006"/>
      <w:bookmarkEnd w:id="95"/>
      <w:bookmarkEnd w:id="96"/>
      <w:r w:rsidRPr="001525A7">
        <w:rPr>
          <w:rFonts w:asciiTheme="minorHAnsi" w:hAnsiTheme="minorHAnsi" w:cstheme="minorHAnsi"/>
          <w:sz w:val="22"/>
          <w:szCs w:val="22"/>
        </w:rPr>
        <w:t xml:space="preserve">Caso alguma das cláusulas do Contrato venha a ser julgada nula ou por qualquer forma inválida, por entidade competente para o efeito, tal nulidade ou invalidade não afetará a validade das restantes cláusulas do Contrato, comprometendo-se as Partes a acordar, de boa-fé, uma disposição que substitua a cláusula inválida e que, tanto quanto possível, produza os mesmos efeitos. </w:t>
      </w:r>
    </w:p>
    <w:p w14:paraId="1B105256" w14:textId="77777777" w:rsidR="00BD4C6A" w:rsidRPr="001525A7" w:rsidRDefault="00BD4C6A" w:rsidP="00DD7937">
      <w:pPr>
        <w:pStyle w:val="PargrafodaLista"/>
        <w:numPr>
          <w:ilvl w:val="1"/>
          <w:numId w:val="30"/>
        </w:numPr>
        <w:tabs>
          <w:tab w:val="left" w:pos="567"/>
        </w:tabs>
        <w:spacing w:before="120" w:after="120" w:line="360" w:lineRule="auto"/>
        <w:ind w:left="567" w:hanging="567"/>
        <w:jc w:val="both"/>
        <w:rPr>
          <w:rFonts w:asciiTheme="minorHAnsi" w:hAnsiTheme="minorHAnsi" w:cstheme="minorHAnsi"/>
          <w:color w:val="0000FF"/>
          <w:sz w:val="22"/>
          <w:szCs w:val="22"/>
          <w:u w:val="double"/>
        </w:rPr>
      </w:pPr>
      <w:bookmarkStart w:id="97" w:name="_BPDC_LN_INS_1003"/>
      <w:bookmarkStart w:id="98" w:name="_BPDC_PR_INS_1004"/>
      <w:bookmarkEnd w:id="97"/>
      <w:bookmarkEnd w:id="98"/>
      <w:r w:rsidRPr="001525A7">
        <w:rPr>
          <w:rFonts w:asciiTheme="minorHAnsi" w:hAnsiTheme="minorHAnsi" w:cstheme="minorHAnsi"/>
          <w:sz w:val="22"/>
          <w:szCs w:val="22"/>
        </w:rPr>
        <w:t xml:space="preserve">A falta de exigência por uma das Partes, em determinado momento, do cumprimento pela outra de qualquer uma das suas obrigações contratuais, não implica uma renúncia a quaisquer direitos, nem consubstancia um direito adquirido pela Parte contrária. </w:t>
      </w:r>
    </w:p>
    <w:p w14:paraId="5C33601E" w14:textId="77777777" w:rsidR="00BD4C6A" w:rsidRPr="001525A7" w:rsidRDefault="00BD4C6A" w:rsidP="00DD7937">
      <w:pPr>
        <w:pStyle w:val="PargrafodaLista"/>
        <w:numPr>
          <w:ilvl w:val="1"/>
          <w:numId w:val="30"/>
        </w:numPr>
        <w:tabs>
          <w:tab w:val="left" w:pos="567"/>
        </w:tabs>
        <w:spacing w:before="120" w:after="120" w:line="360" w:lineRule="auto"/>
        <w:ind w:left="567" w:hanging="567"/>
        <w:jc w:val="both"/>
        <w:rPr>
          <w:rFonts w:asciiTheme="minorHAnsi" w:hAnsiTheme="minorHAnsi" w:cstheme="minorHAnsi"/>
          <w:color w:val="0000FF"/>
          <w:sz w:val="22"/>
          <w:szCs w:val="22"/>
          <w:u w:val="double"/>
        </w:rPr>
      </w:pPr>
      <w:bookmarkStart w:id="99" w:name="_BPDC_LN_INS_1001"/>
      <w:bookmarkStart w:id="100" w:name="_BPDC_PR_INS_1002"/>
      <w:bookmarkEnd w:id="99"/>
      <w:bookmarkEnd w:id="100"/>
      <w:r w:rsidRPr="001525A7">
        <w:rPr>
          <w:rFonts w:asciiTheme="minorHAnsi" w:hAnsiTheme="minorHAnsi" w:cstheme="minorHAnsi"/>
          <w:sz w:val="22"/>
          <w:szCs w:val="22"/>
        </w:rPr>
        <w:t xml:space="preserve">O Contrato, incluindo os seus Anexos, constitui o acordo integral entre as Partes na matéria que constitui o seu objeto, prevalecendo sobre ou revogando quaisquer acordos verbais ou escritos havidos anteriormente entre as Partes. </w:t>
      </w:r>
    </w:p>
    <w:p w14:paraId="39FB458D" w14:textId="77777777" w:rsidR="00BD4C6A" w:rsidRPr="001525A7" w:rsidRDefault="00BD4C6A" w:rsidP="005800A3">
      <w:pPr>
        <w:tabs>
          <w:tab w:val="left" w:pos="426"/>
        </w:tabs>
        <w:spacing w:before="120" w:after="120" w:line="480" w:lineRule="auto"/>
        <w:jc w:val="both"/>
        <w:rPr>
          <w:rFonts w:asciiTheme="minorHAnsi" w:hAnsiTheme="minorHAnsi" w:cstheme="minorHAnsi"/>
          <w:sz w:val="22"/>
          <w:szCs w:val="22"/>
        </w:rPr>
      </w:pPr>
    </w:p>
    <w:tbl>
      <w:tblPr>
        <w:tblW w:w="8720" w:type="dxa"/>
        <w:tblLook w:val="01E0" w:firstRow="1" w:lastRow="1" w:firstColumn="1" w:lastColumn="1" w:noHBand="0" w:noVBand="0"/>
      </w:tblPr>
      <w:tblGrid>
        <w:gridCol w:w="1136"/>
        <w:gridCol w:w="1852"/>
        <w:gridCol w:w="540"/>
        <w:gridCol w:w="858"/>
        <w:gridCol w:w="942"/>
        <w:gridCol w:w="1620"/>
        <w:gridCol w:w="540"/>
        <w:gridCol w:w="1232"/>
      </w:tblGrid>
      <w:tr w:rsidR="005E618C" w:rsidRPr="001525A7" w14:paraId="2E29D642" w14:textId="77777777">
        <w:tc>
          <w:tcPr>
            <w:tcW w:w="1136" w:type="dxa"/>
          </w:tcPr>
          <w:bookmarkEnd w:id="88"/>
          <w:p w14:paraId="77A80637"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permStart w:id="109531831" w:edGrp="everyone" w:colFirst="7" w:colLast="7"/>
            <w:permStart w:id="988687223" w:edGrp="everyone" w:colFirst="5" w:colLast="5"/>
            <w:permStart w:id="211618559" w:edGrp="everyone" w:colFirst="3" w:colLast="3"/>
            <w:permStart w:id="853284349" w:edGrp="everyone" w:colFirst="1" w:colLast="1"/>
            <w:r w:rsidRPr="001525A7">
              <w:rPr>
                <w:rFonts w:asciiTheme="minorHAnsi" w:hAnsiTheme="minorHAnsi" w:cstheme="minorHAnsi"/>
                <w:sz w:val="22"/>
                <w:szCs w:val="22"/>
              </w:rPr>
              <w:t xml:space="preserve">Feito em, </w:t>
            </w:r>
          </w:p>
        </w:tc>
        <w:tc>
          <w:tcPr>
            <w:tcW w:w="1852" w:type="dxa"/>
          </w:tcPr>
          <w:p w14:paraId="04035D93" w14:textId="77777777" w:rsidR="00E57CE4" w:rsidRPr="001525A7" w:rsidRDefault="000121B5"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 xml:space="preserve">            </w:t>
            </w:r>
          </w:p>
        </w:tc>
        <w:tc>
          <w:tcPr>
            <w:tcW w:w="540" w:type="dxa"/>
          </w:tcPr>
          <w:p w14:paraId="102991F8"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aos</w:t>
            </w:r>
          </w:p>
        </w:tc>
        <w:tc>
          <w:tcPr>
            <w:tcW w:w="858" w:type="dxa"/>
          </w:tcPr>
          <w:p w14:paraId="25D18819" w14:textId="77777777" w:rsidR="00E57CE4" w:rsidRPr="001525A7" w:rsidRDefault="000121B5"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 xml:space="preserve">        </w:t>
            </w:r>
          </w:p>
        </w:tc>
        <w:tc>
          <w:tcPr>
            <w:tcW w:w="942" w:type="dxa"/>
          </w:tcPr>
          <w:p w14:paraId="725EF8FA"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dias de</w:t>
            </w:r>
          </w:p>
        </w:tc>
        <w:tc>
          <w:tcPr>
            <w:tcW w:w="1620" w:type="dxa"/>
          </w:tcPr>
          <w:p w14:paraId="40827D1D" w14:textId="77777777" w:rsidR="00E57CE4" w:rsidRPr="001525A7" w:rsidRDefault="000121B5"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 xml:space="preserve">     </w:t>
            </w:r>
          </w:p>
        </w:tc>
        <w:tc>
          <w:tcPr>
            <w:tcW w:w="540" w:type="dxa"/>
          </w:tcPr>
          <w:p w14:paraId="6906A9C2"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de</w:t>
            </w:r>
          </w:p>
        </w:tc>
        <w:tc>
          <w:tcPr>
            <w:tcW w:w="1232" w:type="dxa"/>
          </w:tcPr>
          <w:p w14:paraId="3FAB6AB7" w14:textId="77777777" w:rsidR="00E57CE4" w:rsidRPr="001525A7" w:rsidRDefault="000121B5"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 xml:space="preserve">   </w:t>
            </w:r>
          </w:p>
        </w:tc>
      </w:tr>
      <w:permEnd w:id="109531831"/>
      <w:permEnd w:id="988687223"/>
      <w:permEnd w:id="211618559"/>
      <w:permEnd w:id="853284349"/>
    </w:tbl>
    <w:p w14:paraId="160D6B69"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p>
    <w:p w14:paraId="1BDE4EEC"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sz w:val="22"/>
          <w:szCs w:val="22"/>
        </w:rPr>
        <w:t xml:space="preserve">Em dois exemplares com valor de original, ficando um deles em poder da Sociedade Ponto Verde e o outro em poder do </w:t>
      </w:r>
      <w:r w:rsidR="00557096" w:rsidRPr="001525A7">
        <w:rPr>
          <w:rFonts w:asciiTheme="minorHAnsi" w:hAnsiTheme="minorHAnsi" w:cstheme="minorHAnsi"/>
          <w:sz w:val="22"/>
          <w:szCs w:val="22"/>
        </w:rPr>
        <w:t>Retomador</w:t>
      </w:r>
      <w:r w:rsidRPr="001525A7">
        <w:rPr>
          <w:rFonts w:asciiTheme="minorHAnsi" w:hAnsiTheme="minorHAnsi" w:cstheme="minorHAnsi"/>
          <w:sz w:val="22"/>
          <w:szCs w:val="22"/>
        </w:rPr>
        <w:t>.</w:t>
      </w:r>
    </w:p>
    <w:p w14:paraId="3A867AEB" w14:textId="77777777" w:rsidR="00D3290A" w:rsidRPr="001525A7" w:rsidRDefault="00D3290A" w:rsidP="00CD3A0B">
      <w:pPr>
        <w:keepNext/>
        <w:spacing w:before="120" w:after="120" w:line="360" w:lineRule="auto"/>
        <w:jc w:val="both"/>
        <w:rPr>
          <w:rFonts w:asciiTheme="minorHAnsi" w:hAnsiTheme="minorHAnsi" w:cstheme="minorHAnsi"/>
          <w:sz w:val="22"/>
          <w:szCs w:val="22"/>
        </w:rPr>
      </w:pPr>
    </w:p>
    <w:p w14:paraId="54265247"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r w:rsidRPr="001525A7">
        <w:rPr>
          <w:rFonts w:asciiTheme="minorHAnsi" w:hAnsiTheme="minorHAnsi" w:cstheme="minorHAnsi"/>
          <w:b/>
          <w:sz w:val="22"/>
          <w:szCs w:val="22"/>
        </w:rPr>
        <w:t xml:space="preserve">Sociedade Ponto Verde </w:t>
      </w:r>
    </w:p>
    <w:p w14:paraId="5D2F3D84" w14:textId="77777777" w:rsidR="007A631E" w:rsidRPr="001525A7" w:rsidRDefault="007A631E" w:rsidP="00A0165E">
      <w:pPr>
        <w:keepNext/>
        <w:pBdr>
          <w:bottom w:val="single" w:sz="12" w:space="1" w:color="auto"/>
        </w:pBdr>
        <w:spacing w:before="120" w:after="120" w:line="480" w:lineRule="auto"/>
        <w:jc w:val="both"/>
        <w:rPr>
          <w:rFonts w:asciiTheme="minorHAnsi" w:hAnsiTheme="minorHAnsi" w:cstheme="minorHAnsi"/>
          <w:sz w:val="22"/>
          <w:szCs w:val="22"/>
        </w:rPr>
      </w:pPr>
    </w:p>
    <w:p w14:paraId="7857D4FB" w14:textId="77777777" w:rsidR="00E57CE4" w:rsidRPr="001525A7" w:rsidRDefault="00E57CE4" w:rsidP="00CD3A0B">
      <w:pPr>
        <w:keepNext/>
        <w:spacing w:before="120" w:after="120" w:line="360" w:lineRule="auto"/>
        <w:jc w:val="both"/>
        <w:rPr>
          <w:rFonts w:asciiTheme="minorHAnsi" w:hAnsiTheme="minorHAnsi" w:cstheme="minorHAnsi"/>
          <w:sz w:val="22"/>
          <w:szCs w:val="22"/>
        </w:rPr>
      </w:pPr>
    </w:p>
    <w:p w14:paraId="5C928DD4" w14:textId="77777777" w:rsidR="00A0165E" w:rsidRDefault="00A0165E" w:rsidP="00CD3A0B">
      <w:pPr>
        <w:spacing w:before="120" w:after="120" w:line="360" w:lineRule="auto"/>
        <w:jc w:val="both"/>
        <w:rPr>
          <w:rFonts w:asciiTheme="minorHAnsi" w:hAnsiTheme="minorHAnsi" w:cstheme="minorHAnsi"/>
          <w:b/>
          <w:sz w:val="22"/>
          <w:szCs w:val="22"/>
        </w:rPr>
      </w:pPr>
    </w:p>
    <w:p w14:paraId="7D57E68A" w14:textId="77777777" w:rsidR="00E57CE4" w:rsidRPr="001525A7" w:rsidRDefault="00557096" w:rsidP="00CD3A0B">
      <w:pPr>
        <w:spacing w:before="120" w:after="120" w:line="360" w:lineRule="auto"/>
        <w:jc w:val="both"/>
        <w:rPr>
          <w:rFonts w:asciiTheme="minorHAnsi" w:hAnsiTheme="minorHAnsi" w:cstheme="minorHAnsi"/>
          <w:sz w:val="22"/>
          <w:szCs w:val="22"/>
        </w:rPr>
      </w:pPr>
      <w:r w:rsidRPr="001525A7">
        <w:rPr>
          <w:rFonts w:asciiTheme="minorHAnsi" w:hAnsiTheme="minorHAnsi" w:cstheme="minorHAnsi"/>
          <w:b/>
          <w:sz w:val="22"/>
          <w:szCs w:val="22"/>
        </w:rPr>
        <w:t>Retomador</w:t>
      </w:r>
    </w:p>
    <w:p w14:paraId="303424E2" w14:textId="77777777" w:rsidR="00BD384E" w:rsidRPr="001525A7" w:rsidRDefault="00BD384E" w:rsidP="00A0165E">
      <w:pPr>
        <w:keepNext/>
        <w:pBdr>
          <w:bottom w:val="single" w:sz="12" w:space="1" w:color="auto"/>
        </w:pBdr>
        <w:spacing w:before="120" w:after="120" w:line="480" w:lineRule="auto"/>
        <w:jc w:val="both"/>
        <w:rPr>
          <w:rFonts w:asciiTheme="minorHAnsi" w:hAnsiTheme="minorHAnsi" w:cstheme="minorHAnsi"/>
          <w:sz w:val="22"/>
          <w:szCs w:val="22"/>
        </w:rPr>
      </w:pPr>
    </w:p>
    <w:p w14:paraId="5B77C98B" w14:textId="77777777" w:rsidR="00BD384E" w:rsidRPr="001525A7" w:rsidRDefault="00BD384E" w:rsidP="00CD3A0B">
      <w:pPr>
        <w:keepNext/>
        <w:spacing w:before="120" w:after="120" w:line="360" w:lineRule="auto"/>
        <w:jc w:val="both"/>
        <w:rPr>
          <w:rFonts w:asciiTheme="minorHAnsi" w:hAnsiTheme="minorHAnsi" w:cstheme="minorHAnsi"/>
          <w:sz w:val="22"/>
          <w:szCs w:val="22"/>
        </w:rPr>
      </w:pPr>
    </w:p>
    <w:sectPr w:rsidR="00BD384E" w:rsidRPr="001525A7" w:rsidSect="002F1D92">
      <w:headerReference w:type="default" r:id="rId9"/>
      <w:footerReference w:type="default" r:id="rId10"/>
      <w:pgSz w:w="11906" w:h="16838"/>
      <w:pgMar w:top="1134" w:right="1700" w:bottom="1134" w:left="1701" w:header="4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99BD" w14:textId="77777777" w:rsidR="00114386" w:rsidRDefault="00114386">
      <w:r>
        <w:separator/>
      </w:r>
    </w:p>
    <w:p w14:paraId="6E24B309" w14:textId="77777777" w:rsidR="00114386" w:rsidRDefault="00114386"/>
  </w:endnote>
  <w:endnote w:type="continuationSeparator" w:id="0">
    <w:p w14:paraId="2EF6258D" w14:textId="77777777" w:rsidR="00114386" w:rsidRDefault="00114386">
      <w:r>
        <w:continuationSeparator/>
      </w:r>
    </w:p>
    <w:p w14:paraId="340B6BD7" w14:textId="77777777" w:rsidR="00114386" w:rsidRDefault="0011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MFJEH+Tahoma">
    <w:altName w:val="Tahom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860" w14:textId="77777777" w:rsidR="006A5D37" w:rsidRPr="00E81D3D" w:rsidRDefault="006A5D37">
    <w:pPr>
      <w:pStyle w:val="Rodap"/>
      <w:jc w:val="center"/>
      <w:rPr>
        <w:rFonts w:asciiTheme="minorHAnsi" w:hAnsiTheme="minorHAnsi"/>
      </w:rPr>
    </w:pPr>
    <w:r w:rsidRPr="00E81D3D">
      <w:rPr>
        <w:rFonts w:asciiTheme="minorHAnsi" w:hAnsiTheme="minorHAnsi"/>
      </w:rPr>
      <w:fldChar w:fldCharType="begin"/>
    </w:r>
    <w:r w:rsidRPr="00E81D3D">
      <w:rPr>
        <w:rFonts w:asciiTheme="minorHAnsi" w:hAnsiTheme="minorHAnsi"/>
      </w:rPr>
      <w:instrText xml:space="preserve"> PAGE   \* MERGEFORMAT </w:instrText>
    </w:r>
    <w:r w:rsidRPr="00E81D3D">
      <w:rPr>
        <w:rFonts w:asciiTheme="minorHAnsi" w:hAnsiTheme="minorHAnsi"/>
      </w:rPr>
      <w:fldChar w:fldCharType="separate"/>
    </w:r>
    <w:r w:rsidR="00861C10">
      <w:rPr>
        <w:rFonts w:asciiTheme="minorHAnsi" w:hAnsiTheme="minorHAnsi"/>
        <w:noProof/>
      </w:rPr>
      <w:t>20</w:t>
    </w:r>
    <w:r w:rsidRPr="00E81D3D">
      <w:rPr>
        <w:rFonts w:asciiTheme="minorHAnsi" w:hAnsiTheme="minorHAnsi"/>
        <w:noProof/>
      </w:rPr>
      <w:fldChar w:fldCharType="end"/>
    </w:r>
  </w:p>
  <w:p w14:paraId="1317DA75" w14:textId="77777777" w:rsidR="006A5D37" w:rsidRDefault="006A5D37">
    <w:pPr>
      <w:pStyle w:val="Rodap"/>
    </w:pPr>
  </w:p>
  <w:p w14:paraId="15247673" w14:textId="77777777" w:rsidR="009C3D04" w:rsidRDefault="009C3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1EE6" w14:textId="77777777" w:rsidR="00114386" w:rsidRDefault="00114386">
      <w:r>
        <w:separator/>
      </w:r>
    </w:p>
    <w:p w14:paraId="0AA828B6" w14:textId="77777777" w:rsidR="00114386" w:rsidRDefault="00114386"/>
  </w:footnote>
  <w:footnote w:type="continuationSeparator" w:id="0">
    <w:p w14:paraId="443F899B" w14:textId="77777777" w:rsidR="00114386" w:rsidRDefault="00114386">
      <w:r>
        <w:continuationSeparator/>
      </w:r>
    </w:p>
    <w:p w14:paraId="548ED0E8" w14:textId="77777777" w:rsidR="00114386" w:rsidRDefault="00114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B472" w14:textId="77777777" w:rsidR="006A5D37" w:rsidRPr="00EA4FF4" w:rsidRDefault="006A5D37" w:rsidP="00EA4FF4">
    <w:pPr>
      <w:jc w:val="right"/>
      <w:rPr>
        <w:rFonts w:asciiTheme="minorHAnsi" w:hAnsiTheme="minorHAnsi"/>
        <w:b/>
        <w:i/>
        <w:sz w:val="18"/>
        <w:szCs w:val="18"/>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4253"/>
      <w:gridCol w:w="1417"/>
    </w:tblGrid>
    <w:tr w:rsidR="006A5D37" w14:paraId="5F5521F8" w14:textId="77777777" w:rsidTr="00400FAD">
      <w:trPr>
        <w:cantSplit/>
        <w:trHeight w:val="678"/>
      </w:trPr>
      <w:tc>
        <w:tcPr>
          <w:tcW w:w="2977" w:type="dxa"/>
          <w:vMerge w:val="restart"/>
          <w:tcMar>
            <w:top w:w="28" w:type="dxa"/>
            <w:bottom w:w="28" w:type="dxa"/>
          </w:tcMar>
          <w:vAlign w:val="center"/>
        </w:tcPr>
        <w:p w14:paraId="086E6E4E" w14:textId="77777777" w:rsidR="006A5D37" w:rsidRDefault="006A5D37" w:rsidP="00074BF0">
          <w:pPr>
            <w:pStyle w:val="Cabealho"/>
            <w:rPr>
              <w:rFonts w:ascii="Arial" w:hAnsi="Arial" w:cs="Arial"/>
            </w:rPr>
          </w:pPr>
          <w:r>
            <w:rPr>
              <w:rFonts w:ascii="Arial" w:hAnsi="Arial" w:cs="Arial"/>
              <w:noProof/>
            </w:rPr>
            <w:drawing>
              <wp:anchor distT="0" distB="0" distL="114300" distR="114300" simplePos="0" relativeHeight="251669504" behindDoc="1" locked="0" layoutInCell="1" allowOverlap="1" wp14:anchorId="145FE06B" wp14:editId="3D312663">
                <wp:simplePos x="0" y="0"/>
                <wp:positionH relativeFrom="column">
                  <wp:posOffset>-43180</wp:posOffset>
                </wp:positionH>
                <wp:positionV relativeFrom="paragraph">
                  <wp:posOffset>116840</wp:posOffset>
                </wp:positionV>
                <wp:extent cx="1924050" cy="619125"/>
                <wp:effectExtent l="0" t="0" r="0" b="9525"/>
                <wp:wrapTight wrapText="bothSides">
                  <wp:wrapPolygon edited="0">
                    <wp:start x="18392" y="0"/>
                    <wp:lineTo x="3208" y="3323"/>
                    <wp:lineTo x="1925" y="3988"/>
                    <wp:lineTo x="1925" y="11298"/>
                    <wp:lineTo x="0" y="21268"/>
                    <wp:lineTo x="428" y="21268"/>
                    <wp:lineTo x="9410" y="19938"/>
                    <wp:lineTo x="18178" y="15286"/>
                    <wp:lineTo x="17964" y="11298"/>
                    <wp:lineTo x="20103" y="8640"/>
                    <wp:lineTo x="20531" y="2658"/>
                    <wp:lineTo x="19248" y="0"/>
                    <wp:lineTo x="18392" y="0"/>
                  </wp:wrapPolygon>
                </wp:wrapTight>
                <wp:docPr id="1" name="Imagem 1" descr="PontoVerd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ntoVerde-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19125"/>
                        </a:xfrm>
                        <a:prstGeom prst="rect">
                          <a:avLst/>
                        </a:prstGeom>
                        <a:noFill/>
                        <a:ln>
                          <a:noFill/>
                        </a:ln>
                      </pic:spPr>
                    </pic:pic>
                  </a:graphicData>
                </a:graphic>
              </wp:anchor>
            </w:drawing>
          </w:r>
        </w:p>
      </w:tc>
      <w:tc>
        <w:tcPr>
          <w:tcW w:w="4253" w:type="dxa"/>
          <w:tcMar>
            <w:top w:w="28" w:type="dxa"/>
            <w:bottom w:w="28" w:type="dxa"/>
          </w:tcMar>
          <w:vAlign w:val="center"/>
        </w:tcPr>
        <w:p w14:paraId="0F8A679A" w14:textId="77777777" w:rsidR="006A5D37" w:rsidRDefault="006A5D37" w:rsidP="00074BF0">
          <w:pPr>
            <w:pStyle w:val="Cabealho"/>
            <w:jc w:val="center"/>
            <w:rPr>
              <w:rFonts w:ascii="Tahoma" w:hAnsi="Tahoma" w:cs="Tahoma"/>
              <w:bCs/>
              <w:color w:val="808080"/>
              <w:sz w:val="18"/>
              <w:szCs w:val="18"/>
            </w:rPr>
          </w:pPr>
          <w:r>
            <w:rPr>
              <w:rFonts w:ascii="Tahoma" w:hAnsi="Tahoma" w:cs="Tahoma"/>
              <w:bCs/>
              <w:color w:val="808080"/>
              <w:sz w:val="18"/>
              <w:szCs w:val="18"/>
            </w:rPr>
            <w:t>Contrato-Quadro para a Retoma de Resíduos</w:t>
          </w:r>
        </w:p>
        <w:p w14:paraId="4BB53A70" w14:textId="77777777" w:rsidR="006A5D37" w:rsidRDefault="006A5D37" w:rsidP="00074BF0">
          <w:pPr>
            <w:pStyle w:val="Cabealho"/>
            <w:jc w:val="center"/>
            <w:rPr>
              <w:rFonts w:ascii="Tahoma" w:hAnsi="Tahoma" w:cs="Tahoma"/>
              <w:bCs/>
              <w:color w:val="808080"/>
              <w:sz w:val="18"/>
              <w:szCs w:val="18"/>
            </w:rPr>
          </w:pPr>
          <w:r>
            <w:rPr>
              <w:rFonts w:ascii="Tahoma" w:hAnsi="Tahoma" w:cs="Tahoma"/>
              <w:bCs/>
              <w:color w:val="808080"/>
              <w:sz w:val="18"/>
              <w:szCs w:val="18"/>
            </w:rPr>
            <w:t>(Comerciante e Corretor)</w:t>
          </w:r>
        </w:p>
      </w:tc>
      <w:tc>
        <w:tcPr>
          <w:tcW w:w="1417" w:type="dxa"/>
          <w:vAlign w:val="center"/>
        </w:tcPr>
        <w:p w14:paraId="028FBD13" w14:textId="1CE86667" w:rsidR="006A5D37" w:rsidRPr="00523E9C" w:rsidRDefault="006A5D37" w:rsidP="00074BF0">
          <w:pPr>
            <w:pStyle w:val="Cabealho"/>
            <w:jc w:val="center"/>
            <w:rPr>
              <w:rFonts w:ascii="Tahoma" w:hAnsi="Tahoma" w:cs="Tahoma"/>
              <w:bCs/>
              <w:color w:val="808080"/>
              <w:sz w:val="16"/>
              <w:szCs w:val="16"/>
            </w:rPr>
          </w:pPr>
          <w:r>
            <w:rPr>
              <w:rFonts w:ascii="Tahoma" w:hAnsi="Tahoma" w:cs="Tahoma"/>
              <w:bCs/>
              <w:color w:val="808080"/>
              <w:sz w:val="16"/>
              <w:szCs w:val="16"/>
            </w:rPr>
            <w:t xml:space="preserve">Versão </w:t>
          </w:r>
          <w:r w:rsidR="00A11B2D">
            <w:rPr>
              <w:rFonts w:ascii="Tahoma" w:hAnsi="Tahoma" w:cs="Tahoma"/>
              <w:bCs/>
              <w:color w:val="808080"/>
              <w:sz w:val="16"/>
              <w:szCs w:val="16"/>
            </w:rPr>
            <w:t>2</w:t>
          </w:r>
          <w:r>
            <w:rPr>
              <w:rFonts w:ascii="Tahoma" w:hAnsi="Tahoma" w:cs="Tahoma"/>
              <w:bCs/>
              <w:color w:val="808080"/>
              <w:sz w:val="16"/>
              <w:szCs w:val="16"/>
            </w:rPr>
            <w:t>.0</w:t>
          </w:r>
        </w:p>
      </w:tc>
    </w:tr>
    <w:tr w:rsidR="006A5D37" w14:paraId="2ACFCCDE" w14:textId="77777777">
      <w:trPr>
        <w:cantSplit/>
        <w:trHeight w:val="515"/>
      </w:trPr>
      <w:tc>
        <w:tcPr>
          <w:tcW w:w="2977" w:type="dxa"/>
          <w:vMerge/>
          <w:tcMar>
            <w:top w:w="28" w:type="dxa"/>
            <w:bottom w:w="28" w:type="dxa"/>
          </w:tcMar>
          <w:vAlign w:val="center"/>
        </w:tcPr>
        <w:p w14:paraId="60051D68" w14:textId="77777777" w:rsidR="006A5D37" w:rsidRDefault="006A5D37" w:rsidP="00074BF0">
          <w:pPr>
            <w:pStyle w:val="Cabealho"/>
            <w:rPr>
              <w:rFonts w:ascii="Arial" w:hAnsi="Arial" w:cs="Arial"/>
            </w:rPr>
          </w:pPr>
        </w:p>
      </w:tc>
      <w:tc>
        <w:tcPr>
          <w:tcW w:w="5670" w:type="dxa"/>
          <w:gridSpan w:val="2"/>
          <w:tcMar>
            <w:top w:w="28" w:type="dxa"/>
            <w:bottom w:w="28" w:type="dxa"/>
          </w:tcMar>
          <w:vAlign w:val="center"/>
        </w:tcPr>
        <w:p w14:paraId="3F46085B" w14:textId="77777777" w:rsidR="006A5D37" w:rsidRDefault="006A5D37" w:rsidP="004B1532">
          <w:pPr>
            <w:pStyle w:val="Cabealho"/>
            <w:jc w:val="center"/>
            <w:rPr>
              <w:rFonts w:ascii="Tahoma" w:hAnsi="Tahoma" w:cs="Tahoma"/>
              <w:bCs/>
              <w:color w:val="808080"/>
              <w:sz w:val="18"/>
              <w:szCs w:val="18"/>
            </w:rPr>
          </w:pPr>
          <w:r>
            <w:rPr>
              <w:rFonts w:ascii="Tahoma" w:hAnsi="Tahoma" w:cs="Tahoma"/>
              <w:bCs/>
              <w:color w:val="808080"/>
              <w:sz w:val="18"/>
              <w:szCs w:val="18"/>
            </w:rPr>
            <w:t>ANEXO I – PROCEDIMENTO DE RETOMA</w:t>
          </w:r>
        </w:p>
        <w:p w14:paraId="7CBB6246" w14:textId="77777777" w:rsidR="006A5D37" w:rsidRDefault="006A5D37" w:rsidP="00156272">
          <w:pPr>
            <w:pStyle w:val="Cabealho"/>
            <w:jc w:val="center"/>
            <w:rPr>
              <w:rFonts w:ascii="Tahoma" w:hAnsi="Tahoma" w:cs="Tahoma"/>
              <w:bCs/>
              <w:color w:val="808080"/>
              <w:sz w:val="18"/>
              <w:szCs w:val="18"/>
            </w:rPr>
          </w:pPr>
          <w:r>
            <w:rPr>
              <w:rFonts w:ascii="Tahoma" w:hAnsi="Tahoma" w:cs="Tahoma"/>
              <w:bCs/>
              <w:color w:val="808080"/>
              <w:sz w:val="18"/>
              <w:szCs w:val="18"/>
            </w:rPr>
            <w:t xml:space="preserve">ANEXO II – ESPECIFICAÇÕES TÉCNICAS </w:t>
          </w:r>
        </w:p>
        <w:p w14:paraId="3BB601C1" w14:textId="77777777" w:rsidR="006A5D37" w:rsidRDefault="006A5D37" w:rsidP="00156272">
          <w:pPr>
            <w:pStyle w:val="Cabealho"/>
            <w:jc w:val="center"/>
            <w:rPr>
              <w:rFonts w:ascii="Tahoma" w:hAnsi="Tahoma" w:cs="Tahoma"/>
              <w:bCs/>
              <w:color w:val="808080"/>
              <w:sz w:val="18"/>
              <w:szCs w:val="18"/>
            </w:rPr>
          </w:pPr>
          <w:r>
            <w:rPr>
              <w:rFonts w:ascii="Tahoma" w:hAnsi="Tahoma" w:cs="Tahoma"/>
              <w:bCs/>
              <w:color w:val="808080"/>
              <w:sz w:val="18"/>
              <w:szCs w:val="18"/>
            </w:rPr>
            <w:t>ANEXO III – DECLARAÇÃO DE OTR</w:t>
          </w:r>
        </w:p>
        <w:p w14:paraId="506E195C" w14:textId="77777777" w:rsidR="006A5D37" w:rsidRPr="00A749C8" w:rsidRDefault="006A5D37" w:rsidP="00454F54">
          <w:pPr>
            <w:pStyle w:val="Cabealho"/>
            <w:jc w:val="center"/>
            <w:rPr>
              <w:rFonts w:ascii="Tahoma" w:hAnsi="Tahoma" w:cs="Tahoma"/>
              <w:b w:val="0"/>
              <w:bCs/>
              <w:color w:val="808080"/>
              <w:sz w:val="18"/>
              <w:szCs w:val="18"/>
            </w:rPr>
          </w:pPr>
          <w:r>
            <w:rPr>
              <w:rFonts w:ascii="Tahoma" w:hAnsi="Tahoma" w:cs="Tahoma"/>
              <w:bCs/>
              <w:color w:val="808080"/>
              <w:sz w:val="18"/>
              <w:szCs w:val="18"/>
            </w:rPr>
            <w:t>ANEXO IV – DECLARAÇÃO MENSAL DE RECICLAGEM D</w:t>
          </w:r>
          <w:r w:rsidRPr="004B2B95">
            <w:rPr>
              <w:rFonts w:ascii="Tahoma" w:hAnsi="Tahoma" w:cs="Tahoma"/>
              <w:bCs/>
              <w:color w:val="808080"/>
              <w:sz w:val="18"/>
              <w:szCs w:val="18"/>
            </w:rPr>
            <w:t>E</w:t>
          </w:r>
          <w:r>
            <w:rPr>
              <w:rFonts w:ascii="Tahoma" w:hAnsi="Tahoma" w:cs="Tahoma"/>
              <w:bCs/>
              <w:color w:val="808080"/>
              <w:sz w:val="18"/>
              <w:szCs w:val="18"/>
            </w:rPr>
            <w:t xml:space="preserve"> OTR</w:t>
          </w:r>
        </w:p>
      </w:tc>
    </w:tr>
  </w:tbl>
  <w:p w14:paraId="00F33074" w14:textId="77777777" w:rsidR="006A5D37" w:rsidRDefault="006A5D37" w:rsidP="001E1B1C">
    <w:pPr>
      <w:pStyle w:val="Cabealho"/>
      <w:tabs>
        <w:tab w:val="clear" w:pos="8504"/>
        <w:tab w:val="right" w:pos="8931"/>
      </w:tabs>
    </w:pPr>
  </w:p>
  <w:p w14:paraId="0C96706A" w14:textId="77777777" w:rsidR="009C3D04" w:rsidRDefault="009C3D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F60"/>
    <w:multiLevelType w:val="multilevel"/>
    <w:tmpl w:val="CEA8C0A2"/>
    <w:lvl w:ilvl="0">
      <w:start w:val="1"/>
      <w:numFmt w:val="lowerLetter"/>
      <w:lvlText w:val="%1)"/>
      <w:lvlJc w:val="left"/>
      <w:pPr>
        <w:ind w:left="928"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6274463"/>
    <w:multiLevelType w:val="hybridMultilevel"/>
    <w:tmpl w:val="798A4276"/>
    <w:lvl w:ilvl="0" w:tplc="5134CE1A">
      <w:start w:val="1"/>
      <w:numFmt w:val="upperLetter"/>
      <w:lvlText w:val="%1."/>
      <w:lvlJc w:val="left"/>
      <w:pPr>
        <w:ind w:left="644" w:hanging="360"/>
      </w:pPr>
      <w:rPr>
        <w:rFonts w:hint="default"/>
        <w:b/>
        <w:color w:val="auto"/>
        <w:sz w:val="22"/>
        <w:szCs w:val="22"/>
      </w:rPr>
    </w:lvl>
    <w:lvl w:ilvl="1" w:tplc="08160019">
      <w:start w:val="1"/>
      <w:numFmt w:val="lowerLetter"/>
      <w:lvlText w:val="%2."/>
      <w:lvlJc w:val="left"/>
      <w:pPr>
        <w:ind w:left="1440" w:hanging="360"/>
      </w:pPr>
    </w:lvl>
    <w:lvl w:ilvl="2" w:tplc="01C66546">
      <w:start w:val="1"/>
      <w:numFmt w:val="decimal"/>
      <w:lvlText w:val="%3."/>
      <w:lvlJc w:val="left"/>
      <w:pPr>
        <w:ind w:left="2794" w:hanging="525"/>
      </w:pPr>
      <w:rPr>
        <w:rFonts w:hint="default"/>
      </w:rPr>
    </w:lvl>
    <w:lvl w:ilvl="3" w:tplc="0816000F">
      <w:start w:val="1"/>
      <w:numFmt w:val="decimal"/>
      <w:lvlText w:val="%4."/>
      <w:lvlJc w:val="left"/>
      <w:pPr>
        <w:ind w:left="2880" w:hanging="360"/>
      </w:pPr>
    </w:lvl>
    <w:lvl w:ilvl="4" w:tplc="BF0472DA">
      <w:start w:val="1"/>
      <w:numFmt w:val="lowerRoman"/>
      <w:lvlText w:val="(%5)"/>
      <w:lvlJc w:val="left"/>
      <w:pPr>
        <w:ind w:left="3960" w:hanging="720"/>
      </w:pPr>
      <w:rPr>
        <w:rFonts w:hint="default"/>
      </w:rPr>
    </w:lvl>
    <w:lvl w:ilvl="5" w:tplc="0816001B">
      <w:start w:val="1"/>
      <w:numFmt w:val="lowerRoman"/>
      <w:lvlText w:val="%6."/>
      <w:lvlJc w:val="right"/>
      <w:pPr>
        <w:ind w:left="4320" w:hanging="180"/>
      </w:pPr>
    </w:lvl>
    <w:lvl w:ilvl="6" w:tplc="0A72F5A0">
      <w:start w:val="1"/>
      <w:numFmt w:val="lowerLetter"/>
      <w:lvlText w:val="(%7)"/>
      <w:lvlJc w:val="left"/>
      <w:pPr>
        <w:ind w:left="5040" w:hanging="360"/>
      </w:pPr>
      <w:rPr>
        <w:rFonts w:hint="default"/>
      </w:r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580C30"/>
    <w:multiLevelType w:val="multilevel"/>
    <w:tmpl w:val="606805F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B77E75"/>
    <w:multiLevelType w:val="multilevel"/>
    <w:tmpl w:val="6B0E871A"/>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40B0B2B"/>
    <w:multiLevelType w:val="multilevel"/>
    <w:tmpl w:val="AF9A40CE"/>
    <w:lvl w:ilvl="0">
      <w:start w:val="1"/>
      <w:numFmt w:val="lowerLetter"/>
      <w:lvlText w:val="%1)"/>
      <w:lvlJc w:val="left"/>
      <w:pPr>
        <w:ind w:left="928"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4AE0DAF"/>
    <w:multiLevelType w:val="multilevel"/>
    <w:tmpl w:val="4D6694BC"/>
    <w:lvl w:ilvl="0">
      <w:start w:val="20"/>
      <w:numFmt w:val="decimal"/>
      <w:lvlText w:val="%1"/>
      <w:lvlJc w:val="left"/>
      <w:pPr>
        <w:ind w:left="375" w:hanging="375"/>
      </w:pPr>
      <w:rPr>
        <w:rFonts w:asciiTheme="minorHAnsi" w:eastAsia="Times New Roman" w:hAnsiTheme="minorHAnsi" w:cs="Tahoma" w:hint="default"/>
      </w:rPr>
    </w:lvl>
    <w:lvl w:ilvl="1">
      <w:start w:val="1"/>
      <w:numFmt w:val="decimal"/>
      <w:lvlText w:val="%1.%2"/>
      <w:lvlJc w:val="left"/>
      <w:pPr>
        <w:ind w:left="375" w:hanging="375"/>
      </w:pPr>
      <w:rPr>
        <w:rFonts w:asciiTheme="minorHAnsi" w:eastAsia="Times New Roman" w:hAnsiTheme="minorHAnsi" w:cs="Tahoma" w:hint="default"/>
      </w:rPr>
    </w:lvl>
    <w:lvl w:ilvl="2">
      <w:start w:val="1"/>
      <w:numFmt w:val="decimal"/>
      <w:lvlText w:val="%1.%2.%3"/>
      <w:lvlJc w:val="left"/>
      <w:pPr>
        <w:ind w:left="720" w:hanging="720"/>
      </w:pPr>
      <w:rPr>
        <w:rFonts w:asciiTheme="minorHAnsi" w:eastAsia="Times New Roman" w:hAnsiTheme="minorHAnsi" w:cs="Tahoma" w:hint="default"/>
      </w:rPr>
    </w:lvl>
    <w:lvl w:ilvl="3">
      <w:start w:val="1"/>
      <w:numFmt w:val="decimal"/>
      <w:lvlText w:val="%1.%2.%3.%4"/>
      <w:lvlJc w:val="left"/>
      <w:pPr>
        <w:ind w:left="720" w:hanging="720"/>
      </w:pPr>
      <w:rPr>
        <w:rFonts w:asciiTheme="minorHAnsi" w:eastAsia="Times New Roman" w:hAnsiTheme="minorHAnsi" w:cs="Tahoma" w:hint="default"/>
      </w:rPr>
    </w:lvl>
    <w:lvl w:ilvl="4">
      <w:start w:val="1"/>
      <w:numFmt w:val="decimal"/>
      <w:lvlText w:val="%1.%2.%3.%4.%5"/>
      <w:lvlJc w:val="left"/>
      <w:pPr>
        <w:ind w:left="1080" w:hanging="1080"/>
      </w:pPr>
      <w:rPr>
        <w:rFonts w:asciiTheme="minorHAnsi" w:eastAsia="Times New Roman" w:hAnsiTheme="minorHAnsi" w:cs="Tahoma" w:hint="default"/>
      </w:rPr>
    </w:lvl>
    <w:lvl w:ilvl="5">
      <w:start w:val="1"/>
      <w:numFmt w:val="decimal"/>
      <w:lvlText w:val="%1.%2.%3.%4.%5.%6"/>
      <w:lvlJc w:val="left"/>
      <w:pPr>
        <w:ind w:left="1080" w:hanging="1080"/>
      </w:pPr>
      <w:rPr>
        <w:rFonts w:asciiTheme="minorHAnsi" w:eastAsia="Times New Roman" w:hAnsiTheme="minorHAnsi" w:cs="Tahoma" w:hint="default"/>
      </w:rPr>
    </w:lvl>
    <w:lvl w:ilvl="6">
      <w:start w:val="1"/>
      <w:numFmt w:val="decimal"/>
      <w:lvlText w:val="%1.%2.%3.%4.%5.%6.%7"/>
      <w:lvlJc w:val="left"/>
      <w:pPr>
        <w:ind w:left="1440" w:hanging="1440"/>
      </w:pPr>
      <w:rPr>
        <w:rFonts w:asciiTheme="minorHAnsi" w:eastAsia="Times New Roman" w:hAnsiTheme="minorHAnsi" w:cs="Tahoma" w:hint="default"/>
      </w:rPr>
    </w:lvl>
    <w:lvl w:ilvl="7">
      <w:start w:val="1"/>
      <w:numFmt w:val="decimal"/>
      <w:lvlText w:val="%1.%2.%3.%4.%5.%6.%7.%8"/>
      <w:lvlJc w:val="left"/>
      <w:pPr>
        <w:ind w:left="1440" w:hanging="1440"/>
      </w:pPr>
      <w:rPr>
        <w:rFonts w:asciiTheme="minorHAnsi" w:eastAsia="Times New Roman" w:hAnsiTheme="minorHAnsi" w:cs="Tahoma" w:hint="default"/>
      </w:rPr>
    </w:lvl>
    <w:lvl w:ilvl="8">
      <w:start w:val="1"/>
      <w:numFmt w:val="decimal"/>
      <w:lvlText w:val="%1.%2.%3.%4.%5.%6.%7.%8.%9"/>
      <w:lvlJc w:val="left"/>
      <w:pPr>
        <w:ind w:left="1440" w:hanging="1440"/>
      </w:pPr>
      <w:rPr>
        <w:rFonts w:asciiTheme="minorHAnsi" w:eastAsia="Times New Roman" w:hAnsiTheme="minorHAnsi" w:cs="Tahoma" w:hint="default"/>
      </w:rPr>
    </w:lvl>
  </w:abstractNum>
  <w:abstractNum w:abstractNumId="6" w15:restartNumberingAfterBreak="0">
    <w:nsid w:val="14E41EFE"/>
    <w:multiLevelType w:val="hybridMultilevel"/>
    <w:tmpl w:val="3D9E46DE"/>
    <w:lvl w:ilvl="0" w:tplc="48A65E96">
      <w:start w:val="1"/>
      <w:numFmt w:val="lowerLetter"/>
      <w:lvlText w:val="%1)"/>
      <w:lvlJc w:val="left"/>
      <w:pPr>
        <w:tabs>
          <w:tab w:val="num" w:pos="700"/>
        </w:tabs>
        <w:ind w:left="624" w:hanging="284"/>
      </w:pPr>
      <w:rPr>
        <w:b w:val="0"/>
        <w:i w:val="0"/>
        <w:caps w:val="0"/>
        <w:strike w:val="0"/>
        <w:dstrike w:val="0"/>
        <w:vanish w:val="0"/>
        <w:color w:val="000000"/>
        <w:sz w:val="22"/>
        <w:szCs w:val="22"/>
        <w:vertAlign w:val="baseline"/>
      </w:rPr>
    </w:lvl>
    <w:lvl w:ilvl="1" w:tplc="0816000F">
      <w:start w:val="1"/>
      <w:numFmt w:val="decimal"/>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15:restartNumberingAfterBreak="0">
    <w:nsid w:val="178622A8"/>
    <w:multiLevelType w:val="hybridMultilevel"/>
    <w:tmpl w:val="889AF95E"/>
    <w:lvl w:ilvl="0" w:tplc="1D9893B0">
      <w:start w:val="1"/>
      <w:numFmt w:val="lowerRoman"/>
      <w:lvlText w:val="(%1)"/>
      <w:lvlJc w:val="left"/>
      <w:pPr>
        <w:ind w:left="1344" w:hanging="360"/>
      </w:pPr>
      <w:rPr>
        <w:rFonts w:hint="default"/>
      </w:rPr>
    </w:lvl>
    <w:lvl w:ilvl="1" w:tplc="08160019" w:tentative="1">
      <w:start w:val="1"/>
      <w:numFmt w:val="lowerLetter"/>
      <w:lvlText w:val="%2."/>
      <w:lvlJc w:val="left"/>
      <w:pPr>
        <w:ind w:left="2064" w:hanging="360"/>
      </w:pPr>
    </w:lvl>
    <w:lvl w:ilvl="2" w:tplc="0816001B" w:tentative="1">
      <w:start w:val="1"/>
      <w:numFmt w:val="lowerRoman"/>
      <w:lvlText w:val="%3."/>
      <w:lvlJc w:val="right"/>
      <w:pPr>
        <w:ind w:left="2784" w:hanging="180"/>
      </w:pPr>
    </w:lvl>
    <w:lvl w:ilvl="3" w:tplc="0816000F" w:tentative="1">
      <w:start w:val="1"/>
      <w:numFmt w:val="decimal"/>
      <w:lvlText w:val="%4."/>
      <w:lvlJc w:val="left"/>
      <w:pPr>
        <w:ind w:left="3504" w:hanging="360"/>
      </w:pPr>
    </w:lvl>
    <w:lvl w:ilvl="4" w:tplc="08160019" w:tentative="1">
      <w:start w:val="1"/>
      <w:numFmt w:val="lowerLetter"/>
      <w:lvlText w:val="%5."/>
      <w:lvlJc w:val="left"/>
      <w:pPr>
        <w:ind w:left="4224" w:hanging="360"/>
      </w:pPr>
    </w:lvl>
    <w:lvl w:ilvl="5" w:tplc="0816001B" w:tentative="1">
      <w:start w:val="1"/>
      <w:numFmt w:val="lowerRoman"/>
      <w:lvlText w:val="%6."/>
      <w:lvlJc w:val="right"/>
      <w:pPr>
        <w:ind w:left="4944" w:hanging="180"/>
      </w:pPr>
    </w:lvl>
    <w:lvl w:ilvl="6" w:tplc="0816000F" w:tentative="1">
      <w:start w:val="1"/>
      <w:numFmt w:val="decimal"/>
      <w:lvlText w:val="%7."/>
      <w:lvlJc w:val="left"/>
      <w:pPr>
        <w:ind w:left="5664" w:hanging="360"/>
      </w:pPr>
    </w:lvl>
    <w:lvl w:ilvl="7" w:tplc="08160019" w:tentative="1">
      <w:start w:val="1"/>
      <w:numFmt w:val="lowerLetter"/>
      <w:lvlText w:val="%8."/>
      <w:lvlJc w:val="left"/>
      <w:pPr>
        <w:ind w:left="6384" w:hanging="360"/>
      </w:pPr>
    </w:lvl>
    <w:lvl w:ilvl="8" w:tplc="0816001B" w:tentative="1">
      <w:start w:val="1"/>
      <w:numFmt w:val="lowerRoman"/>
      <w:lvlText w:val="%9."/>
      <w:lvlJc w:val="right"/>
      <w:pPr>
        <w:ind w:left="7104" w:hanging="180"/>
      </w:pPr>
    </w:lvl>
  </w:abstractNum>
  <w:abstractNum w:abstractNumId="8" w15:restartNumberingAfterBreak="0">
    <w:nsid w:val="194407A8"/>
    <w:multiLevelType w:val="multilevel"/>
    <w:tmpl w:val="D4E2780E"/>
    <w:lvl w:ilvl="0">
      <w:start w:val="22"/>
      <w:numFmt w:val="decimal"/>
      <w:lvlText w:val="%1"/>
      <w:lvlJc w:val="left"/>
      <w:pPr>
        <w:ind w:left="375" w:hanging="375"/>
      </w:pPr>
      <w:rPr>
        <w:rFonts w:asciiTheme="minorHAnsi" w:eastAsia="Times New Roman" w:hAnsiTheme="minorHAnsi" w:cs="Tahoma" w:hint="default"/>
      </w:rPr>
    </w:lvl>
    <w:lvl w:ilvl="1">
      <w:start w:val="1"/>
      <w:numFmt w:val="decimal"/>
      <w:lvlText w:val="%1.%2"/>
      <w:lvlJc w:val="left"/>
      <w:pPr>
        <w:ind w:left="375" w:hanging="375"/>
      </w:pPr>
      <w:rPr>
        <w:rFonts w:asciiTheme="minorHAnsi" w:eastAsia="Times New Roman" w:hAnsiTheme="minorHAnsi" w:cs="Tahoma" w:hint="default"/>
      </w:rPr>
    </w:lvl>
    <w:lvl w:ilvl="2">
      <w:start w:val="1"/>
      <w:numFmt w:val="decimal"/>
      <w:lvlText w:val="%1.%2.%3"/>
      <w:lvlJc w:val="left"/>
      <w:pPr>
        <w:ind w:left="720" w:hanging="720"/>
      </w:pPr>
      <w:rPr>
        <w:rFonts w:asciiTheme="minorHAnsi" w:eastAsia="Times New Roman" w:hAnsiTheme="minorHAnsi" w:cs="Tahoma" w:hint="default"/>
      </w:rPr>
    </w:lvl>
    <w:lvl w:ilvl="3">
      <w:start w:val="1"/>
      <w:numFmt w:val="decimal"/>
      <w:lvlText w:val="%1.%2.%3.%4"/>
      <w:lvlJc w:val="left"/>
      <w:pPr>
        <w:ind w:left="720" w:hanging="720"/>
      </w:pPr>
      <w:rPr>
        <w:rFonts w:asciiTheme="minorHAnsi" w:eastAsia="Times New Roman" w:hAnsiTheme="minorHAnsi" w:cs="Tahoma" w:hint="default"/>
      </w:rPr>
    </w:lvl>
    <w:lvl w:ilvl="4">
      <w:start w:val="1"/>
      <w:numFmt w:val="decimal"/>
      <w:lvlText w:val="%1.%2.%3.%4.%5"/>
      <w:lvlJc w:val="left"/>
      <w:pPr>
        <w:ind w:left="1080" w:hanging="1080"/>
      </w:pPr>
      <w:rPr>
        <w:rFonts w:asciiTheme="minorHAnsi" w:eastAsia="Times New Roman" w:hAnsiTheme="minorHAnsi" w:cs="Tahoma" w:hint="default"/>
      </w:rPr>
    </w:lvl>
    <w:lvl w:ilvl="5">
      <w:start w:val="1"/>
      <w:numFmt w:val="decimal"/>
      <w:lvlText w:val="%1.%2.%3.%4.%5.%6"/>
      <w:lvlJc w:val="left"/>
      <w:pPr>
        <w:ind w:left="1080" w:hanging="1080"/>
      </w:pPr>
      <w:rPr>
        <w:rFonts w:asciiTheme="minorHAnsi" w:eastAsia="Times New Roman" w:hAnsiTheme="minorHAnsi" w:cs="Tahoma" w:hint="default"/>
      </w:rPr>
    </w:lvl>
    <w:lvl w:ilvl="6">
      <w:start w:val="1"/>
      <w:numFmt w:val="decimal"/>
      <w:lvlText w:val="%1.%2.%3.%4.%5.%6.%7"/>
      <w:lvlJc w:val="left"/>
      <w:pPr>
        <w:ind w:left="1440" w:hanging="1440"/>
      </w:pPr>
      <w:rPr>
        <w:rFonts w:asciiTheme="minorHAnsi" w:eastAsia="Times New Roman" w:hAnsiTheme="minorHAnsi" w:cs="Tahoma" w:hint="default"/>
      </w:rPr>
    </w:lvl>
    <w:lvl w:ilvl="7">
      <w:start w:val="1"/>
      <w:numFmt w:val="decimal"/>
      <w:lvlText w:val="%1.%2.%3.%4.%5.%6.%7.%8"/>
      <w:lvlJc w:val="left"/>
      <w:pPr>
        <w:ind w:left="1440" w:hanging="1440"/>
      </w:pPr>
      <w:rPr>
        <w:rFonts w:asciiTheme="minorHAnsi" w:eastAsia="Times New Roman" w:hAnsiTheme="minorHAnsi" w:cs="Tahoma" w:hint="default"/>
      </w:rPr>
    </w:lvl>
    <w:lvl w:ilvl="8">
      <w:start w:val="1"/>
      <w:numFmt w:val="decimal"/>
      <w:lvlText w:val="%1.%2.%3.%4.%5.%6.%7.%8.%9"/>
      <w:lvlJc w:val="left"/>
      <w:pPr>
        <w:ind w:left="1440" w:hanging="1440"/>
      </w:pPr>
      <w:rPr>
        <w:rFonts w:asciiTheme="minorHAnsi" w:eastAsia="Times New Roman" w:hAnsiTheme="minorHAnsi" w:cs="Tahoma" w:hint="default"/>
      </w:rPr>
    </w:lvl>
  </w:abstractNum>
  <w:abstractNum w:abstractNumId="9" w15:restartNumberingAfterBreak="0">
    <w:nsid w:val="210D34F4"/>
    <w:multiLevelType w:val="multilevel"/>
    <w:tmpl w:val="77A20AD2"/>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26705D49"/>
    <w:multiLevelType w:val="multilevel"/>
    <w:tmpl w:val="19041A4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066B1C"/>
    <w:multiLevelType w:val="hybridMultilevel"/>
    <w:tmpl w:val="444A28BE"/>
    <w:lvl w:ilvl="0" w:tplc="6BD2B99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15:restartNumberingAfterBreak="0">
    <w:nsid w:val="2FED5653"/>
    <w:multiLevelType w:val="multilevel"/>
    <w:tmpl w:val="EEDC351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3CA1B2A"/>
    <w:multiLevelType w:val="multilevel"/>
    <w:tmpl w:val="B4967B9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15:restartNumberingAfterBreak="0">
    <w:nsid w:val="34404A5B"/>
    <w:multiLevelType w:val="multilevel"/>
    <w:tmpl w:val="7B54C22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36547757"/>
    <w:multiLevelType w:val="multilevel"/>
    <w:tmpl w:val="3814CBA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15:restartNumberingAfterBreak="0">
    <w:nsid w:val="39071298"/>
    <w:multiLevelType w:val="multilevel"/>
    <w:tmpl w:val="546635F8"/>
    <w:lvl w:ilvl="0">
      <w:start w:val="18"/>
      <w:numFmt w:val="decimal"/>
      <w:pStyle w:val="Ttulo1"/>
      <w:lvlText w:val="%1."/>
      <w:lvlJc w:val="left"/>
      <w:pPr>
        <w:ind w:left="1211"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17" w15:restartNumberingAfterBreak="0">
    <w:nsid w:val="398903C6"/>
    <w:multiLevelType w:val="hybridMultilevel"/>
    <w:tmpl w:val="51440BCA"/>
    <w:lvl w:ilvl="0" w:tplc="C39CB95C">
      <w:start w:val="1"/>
      <w:numFmt w:val="upperLetter"/>
      <w:lvlText w:val="%1."/>
      <w:lvlJc w:val="left"/>
      <w:pPr>
        <w:ind w:left="720" w:hanging="360"/>
      </w:pPr>
      <w:rPr>
        <w:b/>
      </w:rPr>
    </w:lvl>
    <w:lvl w:ilvl="1" w:tplc="08160019">
      <w:start w:val="1"/>
      <w:numFmt w:val="lowerLetter"/>
      <w:lvlText w:val="%2."/>
      <w:lvlJc w:val="left"/>
      <w:pPr>
        <w:ind w:left="1440" w:hanging="360"/>
      </w:pPr>
    </w:lvl>
    <w:lvl w:ilvl="2" w:tplc="01C66546">
      <w:start w:val="1"/>
      <w:numFmt w:val="decimal"/>
      <w:lvlText w:val="%3."/>
      <w:lvlJc w:val="left"/>
      <w:pPr>
        <w:ind w:left="2794" w:hanging="525"/>
      </w:pPr>
      <w:rPr>
        <w:rFonts w:hint="default"/>
      </w:rPr>
    </w:lvl>
    <w:lvl w:ilvl="3" w:tplc="0816000F">
      <w:start w:val="1"/>
      <w:numFmt w:val="decimal"/>
      <w:lvlText w:val="%4."/>
      <w:lvlJc w:val="left"/>
      <w:pPr>
        <w:ind w:left="2880" w:hanging="360"/>
      </w:pPr>
    </w:lvl>
    <w:lvl w:ilvl="4" w:tplc="BF0472DA">
      <w:start w:val="1"/>
      <w:numFmt w:val="lowerRoman"/>
      <w:lvlText w:val="(%5)"/>
      <w:lvlJc w:val="left"/>
      <w:pPr>
        <w:ind w:left="3960" w:hanging="720"/>
      </w:pPr>
      <w:rPr>
        <w:rFonts w:hint="default"/>
      </w:rPr>
    </w:lvl>
    <w:lvl w:ilvl="5" w:tplc="0816001B">
      <w:start w:val="1"/>
      <w:numFmt w:val="lowerRoman"/>
      <w:lvlText w:val="%6."/>
      <w:lvlJc w:val="right"/>
      <w:pPr>
        <w:ind w:left="4320" w:hanging="180"/>
      </w:pPr>
    </w:lvl>
    <w:lvl w:ilvl="6" w:tplc="0A72F5A0">
      <w:start w:val="1"/>
      <w:numFmt w:val="lowerLetter"/>
      <w:lvlText w:val="(%7)"/>
      <w:lvlJc w:val="left"/>
      <w:pPr>
        <w:ind w:left="5040" w:hanging="360"/>
      </w:pPr>
      <w:rPr>
        <w:rFonts w:hint="default"/>
      </w:r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F9566C1"/>
    <w:multiLevelType w:val="multilevel"/>
    <w:tmpl w:val="7E70008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410351B2"/>
    <w:multiLevelType w:val="multilevel"/>
    <w:tmpl w:val="AE08FE9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BF1B8C"/>
    <w:multiLevelType w:val="multilevel"/>
    <w:tmpl w:val="4DF6611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82628C6"/>
    <w:multiLevelType w:val="hybridMultilevel"/>
    <w:tmpl w:val="D08E825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C89589A"/>
    <w:multiLevelType w:val="multilevel"/>
    <w:tmpl w:val="86A052D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C43962"/>
    <w:multiLevelType w:val="singleLevel"/>
    <w:tmpl w:val="71DA57CA"/>
    <w:lvl w:ilvl="0">
      <w:start w:val="1"/>
      <w:numFmt w:val="lowerLetter"/>
      <w:lvlText w:val="%1)"/>
      <w:lvlJc w:val="left"/>
      <w:pPr>
        <w:tabs>
          <w:tab w:val="num" w:pos="644"/>
        </w:tabs>
        <w:ind w:left="644" w:hanging="360"/>
      </w:pPr>
      <w:rPr>
        <w:rFonts w:hint="default"/>
      </w:rPr>
    </w:lvl>
  </w:abstractNum>
  <w:abstractNum w:abstractNumId="24" w15:restartNumberingAfterBreak="0">
    <w:nsid w:val="52DF7FC3"/>
    <w:multiLevelType w:val="multilevel"/>
    <w:tmpl w:val="6430F0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37914ED"/>
    <w:multiLevelType w:val="hybridMultilevel"/>
    <w:tmpl w:val="1756A02C"/>
    <w:lvl w:ilvl="0" w:tplc="7EC24D5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4410634"/>
    <w:multiLevelType w:val="multilevel"/>
    <w:tmpl w:val="E07223F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7" w15:restartNumberingAfterBreak="0">
    <w:nsid w:val="582840C3"/>
    <w:multiLevelType w:val="multilevel"/>
    <w:tmpl w:val="547A5B7C"/>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8" w15:restartNumberingAfterBreak="0">
    <w:nsid w:val="5D3325FC"/>
    <w:multiLevelType w:val="multilevel"/>
    <w:tmpl w:val="CD62D42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E83BD0"/>
    <w:multiLevelType w:val="hybridMultilevel"/>
    <w:tmpl w:val="7C7ABF4C"/>
    <w:lvl w:ilvl="0" w:tplc="82F0CB00">
      <w:start w:val="1"/>
      <w:numFmt w:val="lowerLetter"/>
      <w:lvlText w:val="%1)"/>
      <w:lvlJc w:val="left"/>
      <w:pPr>
        <w:tabs>
          <w:tab w:val="num" w:pos="2912"/>
        </w:tabs>
        <w:ind w:left="2912" w:hanging="360"/>
      </w:pPr>
      <w:rPr>
        <w:rFonts w:hint="default"/>
        <w:b/>
        <w:color w:val="auto"/>
        <w:u w:val="none"/>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0" w15:restartNumberingAfterBreak="0">
    <w:nsid w:val="63BE3808"/>
    <w:multiLevelType w:val="multilevel"/>
    <w:tmpl w:val="68B8E5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1" w15:restartNumberingAfterBreak="0">
    <w:nsid w:val="6B851F9D"/>
    <w:multiLevelType w:val="multilevel"/>
    <w:tmpl w:val="4322D16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6C1C31BD"/>
    <w:multiLevelType w:val="multilevel"/>
    <w:tmpl w:val="E3B40662"/>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7D41F3"/>
    <w:multiLevelType w:val="multilevel"/>
    <w:tmpl w:val="65AA9A5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0082A4A"/>
    <w:multiLevelType w:val="hybridMultilevel"/>
    <w:tmpl w:val="75080F62"/>
    <w:lvl w:ilvl="0" w:tplc="88301798">
      <w:start w:val="3"/>
      <w:numFmt w:val="lowerLetter"/>
      <w:lvlText w:val="%1)"/>
      <w:lvlJc w:val="left"/>
      <w:pPr>
        <w:ind w:left="720" w:hanging="360"/>
      </w:pPr>
      <w:rPr>
        <w:rFonts w:ascii="Calibri" w:eastAsia="Calibri" w:hAnsi="Calibri" w:cs="Times New Roman" w:hint="default"/>
        <w:color w:val="auto"/>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19E7907"/>
    <w:multiLevelType w:val="multilevel"/>
    <w:tmpl w:val="AFA83F96"/>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73DB747A"/>
    <w:multiLevelType w:val="multilevel"/>
    <w:tmpl w:val="CEA8C0A2"/>
    <w:lvl w:ilvl="0">
      <w:start w:val="1"/>
      <w:numFmt w:val="lowerLetter"/>
      <w:lvlText w:val="%1)"/>
      <w:lvlJc w:val="left"/>
      <w:pPr>
        <w:ind w:left="928"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73F372E5"/>
    <w:multiLevelType w:val="multilevel"/>
    <w:tmpl w:val="A0F4239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E340C0"/>
    <w:multiLevelType w:val="hybridMultilevel"/>
    <w:tmpl w:val="80F0F320"/>
    <w:lvl w:ilvl="0" w:tplc="9D847CAE">
      <w:start w:val="1"/>
      <w:numFmt w:val="lowerLetter"/>
      <w:pStyle w:val="NumeroChar"/>
      <w:lvlText w:val="%1)"/>
      <w:lvlJc w:val="left"/>
      <w:pPr>
        <w:tabs>
          <w:tab w:val="num" w:pos="1146"/>
        </w:tabs>
        <w:ind w:left="1146" w:hanging="720"/>
      </w:pPr>
      <w:rPr>
        <w:rFonts w:ascii="Arial Narrow" w:hAnsi="Arial Narrow"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334B89"/>
    <w:multiLevelType w:val="hybridMultilevel"/>
    <w:tmpl w:val="AC6051CC"/>
    <w:lvl w:ilvl="0" w:tplc="9814CE6C">
      <w:start w:val="1"/>
      <w:numFmt w:val="lowerLetter"/>
      <w:pStyle w:val="Corpodetexto"/>
      <w:lvlText w:val="%1)"/>
      <w:lvlJc w:val="left"/>
      <w:pPr>
        <w:ind w:left="862" w:hanging="360"/>
      </w:pPr>
      <w:rPr>
        <w:rFonts w:hint="default"/>
        <w:b/>
        <w:color w:val="auto"/>
        <w:u w:val="none"/>
      </w:r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40" w15:restartNumberingAfterBreak="0">
    <w:nsid w:val="7A8166A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4716745">
    <w:abstractNumId w:val="38"/>
  </w:num>
  <w:num w:numId="2" w16cid:durableId="212933335">
    <w:abstractNumId w:val="29"/>
  </w:num>
  <w:num w:numId="3" w16cid:durableId="605695958">
    <w:abstractNumId w:val="23"/>
  </w:num>
  <w:num w:numId="4" w16cid:durableId="846213349">
    <w:abstractNumId w:val="1"/>
  </w:num>
  <w:num w:numId="5" w16cid:durableId="1387601346">
    <w:abstractNumId w:val="16"/>
  </w:num>
  <w:num w:numId="6" w16cid:durableId="2108386400">
    <w:abstractNumId w:val="11"/>
  </w:num>
  <w:num w:numId="7" w16cid:durableId="623582709">
    <w:abstractNumId w:val="13"/>
  </w:num>
  <w:num w:numId="8" w16cid:durableId="1391224456">
    <w:abstractNumId w:val="35"/>
  </w:num>
  <w:num w:numId="9" w16cid:durableId="2109807068">
    <w:abstractNumId w:val="3"/>
  </w:num>
  <w:num w:numId="10" w16cid:durableId="1950695876">
    <w:abstractNumId w:val="9"/>
  </w:num>
  <w:num w:numId="11" w16cid:durableId="1114788165">
    <w:abstractNumId w:val="18"/>
  </w:num>
  <w:num w:numId="12" w16cid:durableId="1592661537">
    <w:abstractNumId w:val="15"/>
  </w:num>
  <w:num w:numId="13" w16cid:durableId="1195118430">
    <w:abstractNumId w:val="27"/>
  </w:num>
  <w:num w:numId="14" w16cid:durableId="454376654">
    <w:abstractNumId w:val="31"/>
  </w:num>
  <w:num w:numId="15" w16cid:durableId="1316832788">
    <w:abstractNumId w:val="30"/>
  </w:num>
  <w:num w:numId="16" w16cid:durableId="1015234508">
    <w:abstractNumId w:val="14"/>
  </w:num>
  <w:num w:numId="17" w16cid:durableId="1384595547">
    <w:abstractNumId w:val="26"/>
  </w:num>
  <w:num w:numId="18" w16cid:durableId="1552425630">
    <w:abstractNumId w:val="24"/>
  </w:num>
  <w:num w:numId="19" w16cid:durableId="1742799258">
    <w:abstractNumId w:val="37"/>
  </w:num>
  <w:num w:numId="20" w16cid:durableId="1143304777">
    <w:abstractNumId w:val="22"/>
  </w:num>
  <w:num w:numId="21" w16cid:durableId="1035546089">
    <w:abstractNumId w:val="2"/>
  </w:num>
  <w:num w:numId="22" w16cid:durableId="562566407">
    <w:abstractNumId w:val="10"/>
  </w:num>
  <w:num w:numId="23" w16cid:durableId="852452428">
    <w:abstractNumId w:val="19"/>
  </w:num>
  <w:num w:numId="24" w16cid:durableId="437526735">
    <w:abstractNumId w:val="5"/>
  </w:num>
  <w:num w:numId="25" w16cid:durableId="1920866394">
    <w:abstractNumId w:val="32"/>
  </w:num>
  <w:num w:numId="26" w16cid:durableId="4479880">
    <w:abstractNumId w:val="28"/>
  </w:num>
  <w:num w:numId="27" w16cid:durableId="790519374">
    <w:abstractNumId w:val="8"/>
  </w:num>
  <w:num w:numId="28" w16cid:durableId="1887787869">
    <w:abstractNumId w:val="20"/>
  </w:num>
  <w:num w:numId="29" w16cid:durableId="1463889797">
    <w:abstractNumId w:val="21"/>
  </w:num>
  <w:num w:numId="30" w16cid:durableId="1646622690">
    <w:abstractNumId w:val="33"/>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942" w:hanging="375"/>
        </w:pPr>
        <w:rPr>
          <w:rFonts w:hint="default"/>
          <w:color w:val="auto"/>
          <w:u w:val="none"/>
        </w:rPr>
      </w:lvl>
    </w:lvlOverride>
    <w:lvlOverride w:ilvl="2">
      <w:lvl w:ilvl="2">
        <w:start w:val="1"/>
        <w:numFmt w:val="decimal"/>
        <w:lvlText w:val="%1.%2.%3"/>
        <w:lvlJc w:val="left"/>
        <w:pPr>
          <w:ind w:left="1854" w:hanging="720"/>
        </w:pPr>
        <w:rPr>
          <w:rFonts w:hint="default"/>
          <w:color w:val="0000FF"/>
          <w:u w:val="double"/>
        </w:rPr>
      </w:lvl>
    </w:lvlOverride>
    <w:lvlOverride w:ilvl="3">
      <w:lvl w:ilvl="3">
        <w:start w:val="1"/>
        <w:numFmt w:val="decimal"/>
        <w:lvlText w:val="%1.%2.%3.%4"/>
        <w:lvlJc w:val="left"/>
        <w:pPr>
          <w:ind w:left="2421" w:hanging="720"/>
        </w:pPr>
        <w:rPr>
          <w:rFonts w:hint="default"/>
          <w:color w:val="0000FF"/>
          <w:u w:val="double"/>
        </w:rPr>
      </w:lvl>
    </w:lvlOverride>
    <w:lvlOverride w:ilvl="4">
      <w:lvl w:ilvl="4">
        <w:start w:val="1"/>
        <w:numFmt w:val="decimal"/>
        <w:lvlText w:val="%1.%2.%3.%4.%5"/>
        <w:lvlJc w:val="left"/>
        <w:pPr>
          <w:ind w:left="3348" w:hanging="1080"/>
        </w:pPr>
        <w:rPr>
          <w:rFonts w:hint="default"/>
          <w:color w:val="0000FF"/>
          <w:u w:val="double"/>
        </w:rPr>
      </w:lvl>
    </w:lvlOverride>
    <w:lvlOverride w:ilvl="5">
      <w:lvl w:ilvl="5">
        <w:start w:val="1"/>
        <w:numFmt w:val="decimal"/>
        <w:lvlText w:val="%1.%2.%3.%4.%5.%6"/>
        <w:lvlJc w:val="left"/>
        <w:pPr>
          <w:ind w:left="3915" w:hanging="1080"/>
        </w:pPr>
        <w:rPr>
          <w:rFonts w:hint="default"/>
          <w:color w:val="0000FF"/>
          <w:u w:val="double"/>
        </w:rPr>
      </w:lvl>
    </w:lvlOverride>
    <w:lvlOverride w:ilvl="6">
      <w:lvl w:ilvl="6">
        <w:start w:val="1"/>
        <w:numFmt w:val="decimal"/>
        <w:lvlText w:val="%1.%2.%3.%4.%5.%6.%7"/>
        <w:lvlJc w:val="left"/>
        <w:pPr>
          <w:ind w:left="4842" w:hanging="1440"/>
        </w:pPr>
        <w:rPr>
          <w:rFonts w:hint="default"/>
          <w:color w:val="0000FF"/>
          <w:u w:val="double"/>
        </w:rPr>
      </w:lvl>
    </w:lvlOverride>
    <w:lvlOverride w:ilvl="7">
      <w:lvl w:ilvl="7">
        <w:start w:val="1"/>
        <w:numFmt w:val="decimal"/>
        <w:lvlText w:val="%1.%2.%3.%4.%5.%6.%7.%8"/>
        <w:lvlJc w:val="left"/>
        <w:pPr>
          <w:ind w:left="5409" w:hanging="1440"/>
        </w:pPr>
        <w:rPr>
          <w:rFonts w:hint="default"/>
          <w:color w:val="0000FF"/>
          <w:u w:val="double"/>
        </w:rPr>
      </w:lvl>
    </w:lvlOverride>
    <w:lvlOverride w:ilvl="8">
      <w:lvl w:ilvl="8">
        <w:start w:val="1"/>
        <w:numFmt w:val="decimal"/>
        <w:lvlText w:val="%1.%2.%3.%4.%5.%6.%7.%8.%9"/>
        <w:lvlJc w:val="left"/>
        <w:pPr>
          <w:ind w:left="5976" w:hanging="1440"/>
        </w:pPr>
        <w:rPr>
          <w:rFonts w:hint="default"/>
          <w:color w:val="0000FF"/>
          <w:u w:val="double"/>
        </w:rPr>
      </w:lvl>
    </w:lvlOverride>
  </w:num>
  <w:num w:numId="31" w16cid:durableId="971324173">
    <w:abstractNumId w:val="4"/>
    <w:lvlOverride w:ilvl="0">
      <w:lvl w:ilvl="0">
        <w:start w:val="1"/>
        <w:numFmt w:val="lowerLetter"/>
        <w:lvlText w:val="%1)"/>
        <w:lvlJc w:val="left"/>
        <w:pPr>
          <w:ind w:left="928" w:hanging="360"/>
        </w:pPr>
        <w:rPr>
          <w:color w:val="auto"/>
          <w:u w:val="none"/>
        </w:rPr>
      </w:lvl>
    </w:lvlOverride>
    <w:lvlOverride w:ilvl="1">
      <w:lvl w:ilvl="1">
        <w:start w:val="1"/>
        <w:numFmt w:val="lowerLetter"/>
        <w:lvlText w:val="%2)"/>
        <w:lvlJc w:val="left"/>
        <w:pPr>
          <w:ind w:left="1080" w:hanging="360"/>
        </w:pPr>
        <w:rPr>
          <w:rFonts w:hint="default"/>
          <w:color w:val="0000FF"/>
          <w:u w:val="double"/>
        </w:rPr>
      </w:lvl>
    </w:lvlOverride>
    <w:lvlOverride w:ilvl="2">
      <w:lvl w:ilvl="2">
        <w:start w:val="1"/>
        <w:numFmt w:val="lowerRoman"/>
        <w:lvlText w:val="%3)"/>
        <w:lvlJc w:val="left"/>
        <w:pPr>
          <w:ind w:left="1440" w:hanging="360"/>
        </w:pPr>
        <w:rPr>
          <w:rFonts w:hint="default"/>
          <w:color w:val="0000FF"/>
          <w:u w:val="double"/>
        </w:rPr>
      </w:lvl>
    </w:lvlOverride>
    <w:lvlOverride w:ilvl="3">
      <w:lvl w:ilvl="3">
        <w:start w:val="1"/>
        <w:numFmt w:val="decimal"/>
        <w:lvlText w:val="(%4)"/>
        <w:lvlJc w:val="left"/>
        <w:pPr>
          <w:ind w:left="1800" w:hanging="360"/>
        </w:pPr>
        <w:rPr>
          <w:rFonts w:hint="default"/>
          <w:color w:val="0000FF"/>
          <w:u w:val="double"/>
        </w:rPr>
      </w:lvl>
    </w:lvlOverride>
    <w:lvlOverride w:ilvl="4">
      <w:lvl w:ilvl="4">
        <w:start w:val="1"/>
        <w:numFmt w:val="lowerLetter"/>
        <w:lvlText w:val="(%5)"/>
        <w:lvlJc w:val="left"/>
        <w:pPr>
          <w:ind w:left="2160" w:hanging="360"/>
        </w:pPr>
        <w:rPr>
          <w:rFonts w:hint="default"/>
          <w:color w:val="0000FF"/>
          <w:u w:val="double"/>
        </w:rPr>
      </w:lvl>
    </w:lvlOverride>
    <w:lvlOverride w:ilvl="5">
      <w:lvl w:ilvl="5">
        <w:start w:val="1"/>
        <w:numFmt w:val="lowerRoman"/>
        <w:lvlText w:val="(%6)"/>
        <w:lvlJc w:val="left"/>
        <w:pPr>
          <w:ind w:left="2520" w:hanging="360"/>
        </w:pPr>
        <w:rPr>
          <w:rFonts w:hint="default"/>
          <w:color w:val="0000FF"/>
          <w:u w:val="double"/>
        </w:rPr>
      </w:lvl>
    </w:lvlOverride>
    <w:lvlOverride w:ilvl="6">
      <w:lvl w:ilvl="6">
        <w:start w:val="1"/>
        <w:numFmt w:val="decimal"/>
        <w:lvlText w:val="%7."/>
        <w:lvlJc w:val="left"/>
        <w:pPr>
          <w:ind w:left="2880" w:hanging="360"/>
        </w:pPr>
        <w:rPr>
          <w:rFonts w:hint="default"/>
          <w:color w:val="0000FF"/>
          <w:u w:val="double"/>
        </w:rPr>
      </w:lvl>
    </w:lvlOverride>
    <w:lvlOverride w:ilvl="7">
      <w:lvl w:ilvl="7">
        <w:start w:val="1"/>
        <w:numFmt w:val="lowerLetter"/>
        <w:lvlText w:val="%8."/>
        <w:lvlJc w:val="left"/>
        <w:pPr>
          <w:ind w:left="3240" w:hanging="360"/>
        </w:pPr>
        <w:rPr>
          <w:rFonts w:hint="default"/>
          <w:color w:val="0000FF"/>
          <w:u w:val="double"/>
        </w:rPr>
      </w:lvl>
    </w:lvlOverride>
    <w:lvlOverride w:ilvl="8">
      <w:lvl w:ilvl="8">
        <w:start w:val="1"/>
        <w:numFmt w:val="lowerRoman"/>
        <w:lvlText w:val="%9."/>
        <w:lvlJc w:val="left"/>
        <w:pPr>
          <w:ind w:left="3600" w:hanging="360"/>
        </w:pPr>
        <w:rPr>
          <w:rFonts w:hint="default"/>
          <w:color w:val="0000FF"/>
          <w:u w:val="double"/>
        </w:rPr>
      </w:lvl>
    </w:lvlOverride>
  </w:num>
  <w:num w:numId="32" w16cid:durableId="1217550767">
    <w:abstractNumId w:val="36"/>
    <w:lvlOverride w:ilvl="0">
      <w:lvl w:ilvl="0">
        <w:start w:val="1"/>
        <w:numFmt w:val="lowerLetter"/>
        <w:lvlText w:val="%1)"/>
        <w:lvlJc w:val="left"/>
        <w:pPr>
          <w:ind w:left="928" w:hanging="360"/>
        </w:pPr>
        <w:rPr>
          <w:color w:val="auto"/>
          <w:u w:val="none"/>
        </w:rPr>
      </w:lvl>
    </w:lvlOverride>
    <w:lvlOverride w:ilvl="1">
      <w:lvl w:ilvl="1">
        <w:start w:val="1"/>
        <w:numFmt w:val="lowerLetter"/>
        <w:lvlText w:val="%2)"/>
        <w:lvlJc w:val="left"/>
        <w:pPr>
          <w:ind w:left="1080" w:hanging="360"/>
        </w:pPr>
        <w:rPr>
          <w:rFonts w:hint="default"/>
          <w:color w:val="0000FF"/>
          <w:u w:val="double"/>
        </w:rPr>
      </w:lvl>
    </w:lvlOverride>
    <w:lvlOverride w:ilvl="2">
      <w:lvl w:ilvl="2">
        <w:start w:val="1"/>
        <w:numFmt w:val="lowerRoman"/>
        <w:lvlText w:val="%3)"/>
        <w:lvlJc w:val="left"/>
        <w:pPr>
          <w:ind w:left="1440" w:hanging="360"/>
        </w:pPr>
        <w:rPr>
          <w:rFonts w:hint="default"/>
          <w:color w:val="0000FF"/>
          <w:u w:val="double"/>
        </w:rPr>
      </w:lvl>
    </w:lvlOverride>
    <w:lvlOverride w:ilvl="3">
      <w:lvl w:ilvl="3">
        <w:start w:val="1"/>
        <w:numFmt w:val="decimal"/>
        <w:lvlText w:val="(%4)"/>
        <w:lvlJc w:val="left"/>
        <w:pPr>
          <w:ind w:left="1800" w:hanging="360"/>
        </w:pPr>
        <w:rPr>
          <w:rFonts w:hint="default"/>
          <w:color w:val="0000FF"/>
          <w:u w:val="double"/>
        </w:rPr>
      </w:lvl>
    </w:lvlOverride>
    <w:lvlOverride w:ilvl="4">
      <w:lvl w:ilvl="4">
        <w:start w:val="1"/>
        <w:numFmt w:val="lowerLetter"/>
        <w:lvlText w:val="(%5)"/>
        <w:lvlJc w:val="left"/>
        <w:pPr>
          <w:ind w:left="2160" w:hanging="360"/>
        </w:pPr>
        <w:rPr>
          <w:rFonts w:hint="default"/>
          <w:color w:val="0000FF"/>
          <w:u w:val="double"/>
        </w:rPr>
      </w:lvl>
    </w:lvlOverride>
    <w:lvlOverride w:ilvl="5">
      <w:lvl w:ilvl="5">
        <w:start w:val="1"/>
        <w:numFmt w:val="lowerRoman"/>
        <w:lvlText w:val="(%6)"/>
        <w:lvlJc w:val="left"/>
        <w:pPr>
          <w:ind w:left="2520" w:hanging="360"/>
        </w:pPr>
        <w:rPr>
          <w:rFonts w:hint="default"/>
          <w:color w:val="0000FF"/>
          <w:u w:val="double"/>
        </w:rPr>
      </w:lvl>
    </w:lvlOverride>
    <w:lvlOverride w:ilvl="6">
      <w:lvl w:ilvl="6">
        <w:start w:val="1"/>
        <w:numFmt w:val="decimal"/>
        <w:lvlText w:val="%7."/>
        <w:lvlJc w:val="left"/>
        <w:pPr>
          <w:ind w:left="2880" w:hanging="360"/>
        </w:pPr>
        <w:rPr>
          <w:rFonts w:hint="default"/>
          <w:color w:val="0000FF"/>
          <w:u w:val="double"/>
        </w:rPr>
      </w:lvl>
    </w:lvlOverride>
    <w:lvlOverride w:ilvl="7">
      <w:lvl w:ilvl="7">
        <w:start w:val="1"/>
        <w:numFmt w:val="lowerLetter"/>
        <w:lvlText w:val="%8."/>
        <w:lvlJc w:val="left"/>
        <w:pPr>
          <w:ind w:left="3240" w:hanging="360"/>
        </w:pPr>
        <w:rPr>
          <w:rFonts w:hint="default"/>
          <w:color w:val="0000FF"/>
          <w:u w:val="double"/>
        </w:rPr>
      </w:lvl>
    </w:lvlOverride>
    <w:lvlOverride w:ilvl="8">
      <w:lvl w:ilvl="8">
        <w:start w:val="1"/>
        <w:numFmt w:val="lowerRoman"/>
        <w:lvlText w:val="%9."/>
        <w:lvlJc w:val="left"/>
        <w:pPr>
          <w:ind w:left="3600" w:hanging="360"/>
        </w:pPr>
        <w:rPr>
          <w:rFonts w:hint="default"/>
          <w:color w:val="0000FF"/>
          <w:u w:val="double"/>
        </w:rPr>
      </w:lvl>
    </w:lvlOverride>
  </w:num>
  <w:num w:numId="33" w16cid:durableId="1286084816">
    <w:abstractNumId w:val="37"/>
    <w:lvlOverride w:ilvl="0">
      <w:lvl w:ilvl="0">
        <w:start w:val="18"/>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auto"/>
          <w:u w:val="non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decimal"/>
        <w:lvlText w:val="%1.%2.%3.%4"/>
        <w:lvlJc w:val="left"/>
        <w:pPr>
          <w:ind w:left="720" w:hanging="720"/>
        </w:pPr>
        <w:rPr>
          <w:rFonts w:hint="default"/>
          <w:color w:val="0000FF"/>
          <w:u w:val="doubl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440" w:hanging="1440"/>
        </w:pPr>
        <w:rPr>
          <w:rFonts w:hint="default"/>
          <w:color w:val="0000FF"/>
          <w:u w:val="double"/>
        </w:rPr>
      </w:lvl>
    </w:lvlOverride>
  </w:num>
  <w:num w:numId="34" w16cid:durableId="1239167626">
    <w:abstractNumId w:val="6"/>
    <w:lvlOverride w:ilvl="0">
      <w:lvl w:ilvl="0" w:tplc="48A65E96">
        <w:start w:val="1"/>
        <w:numFmt w:val="lowerLetter"/>
        <w:lvlText w:val="%1)"/>
        <w:lvlJc w:val="left"/>
        <w:pPr>
          <w:tabs>
            <w:tab w:val="num" w:pos="700"/>
          </w:tabs>
          <w:ind w:left="624" w:hanging="284"/>
        </w:pPr>
        <w:rPr>
          <w:b w:val="0"/>
          <w:i w:val="0"/>
          <w:caps w:val="0"/>
          <w:strike w:val="0"/>
          <w:dstrike w:val="0"/>
          <w:vanish w:val="0"/>
          <w:color w:val="auto"/>
          <w:sz w:val="22"/>
          <w:szCs w:val="22"/>
          <w:u w:val="none"/>
          <w:vertAlign w:val="baseline"/>
        </w:rPr>
      </w:lvl>
    </w:lvlOverride>
    <w:lvlOverride w:ilvl="1">
      <w:lvl w:ilvl="1" w:tplc="0816000F">
        <w:start w:val="1"/>
        <w:numFmt w:val="decimal"/>
        <w:lvlText w:val="%2."/>
        <w:lvlJc w:val="left"/>
        <w:pPr>
          <w:tabs>
            <w:tab w:val="num" w:pos="1440"/>
          </w:tabs>
          <w:ind w:left="1440" w:hanging="360"/>
        </w:pPr>
        <w:rPr>
          <w:color w:val="0000FF"/>
          <w:u w:val="double"/>
        </w:rPr>
      </w:lvl>
    </w:lvlOverride>
    <w:lvlOverride w:ilvl="2">
      <w:lvl w:ilvl="2" w:tplc="0816001B" w:tentative="1">
        <w:start w:val="1"/>
        <w:numFmt w:val="lowerRoman"/>
        <w:lvlText w:val="%3."/>
        <w:lvlJc w:val="right"/>
        <w:pPr>
          <w:tabs>
            <w:tab w:val="num" w:pos="2160"/>
          </w:tabs>
          <w:ind w:left="2160" w:hanging="180"/>
        </w:pPr>
        <w:rPr>
          <w:color w:val="0000FF"/>
          <w:u w:val="double"/>
        </w:rPr>
      </w:lvl>
    </w:lvlOverride>
    <w:lvlOverride w:ilvl="3">
      <w:lvl w:ilvl="3" w:tplc="0816000F" w:tentative="1">
        <w:start w:val="1"/>
        <w:numFmt w:val="decimal"/>
        <w:lvlText w:val="%4."/>
        <w:lvlJc w:val="left"/>
        <w:pPr>
          <w:tabs>
            <w:tab w:val="num" w:pos="2880"/>
          </w:tabs>
          <w:ind w:left="2880" w:hanging="360"/>
        </w:pPr>
        <w:rPr>
          <w:color w:val="0000FF"/>
          <w:u w:val="double"/>
        </w:rPr>
      </w:lvl>
    </w:lvlOverride>
    <w:lvlOverride w:ilvl="4">
      <w:lvl w:ilvl="4" w:tplc="08160019" w:tentative="1">
        <w:start w:val="1"/>
        <w:numFmt w:val="lowerLetter"/>
        <w:lvlText w:val="%5."/>
        <w:lvlJc w:val="left"/>
        <w:pPr>
          <w:tabs>
            <w:tab w:val="num" w:pos="3600"/>
          </w:tabs>
          <w:ind w:left="3600" w:hanging="360"/>
        </w:pPr>
        <w:rPr>
          <w:color w:val="0000FF"/>
          <w:u w:val="double"/>
        </w:rPr>
      </w:lvl>
    </w:lvlOverride>
    <w:lvlOverride w:ilvl="5">
      <w:lvl w:ilvl="5" w:tplc="0816001B" w:tentative="1">
        <w:start w:val="1"/>
        <w:numFmt w:val="lowerRoman"/>
        <w:lvlText w:val="%6."/>
        <w:lvlJc w:val="right"/>
        <w:pPr>
          <w:tabs>
            <w:tab w:val="num" w:pos="4320"/>
          </w:tabs>
          <w:ind w:left="4320" w:hanging="180"/>
        </w:pPr>
        <w:rPr>
          <w:color w:val="0000FF"/>
          <w:u w:val="double"/>
        </w:rPr>
      </w:lvl>
    </w:lvlOverride>
    <w:lvlOverride w:ilvl="6">
      <w:lvl w:ilvl="6" w:tplc="0816000F" w:tentative="1">
        <w:start w:val="1"/>
        <w:numFmt w:val="decimal"/>
        <w:lvlText w:val="%7."/>
        <w:lvlJc w:val="left"/>
        <w:pPr>
          <w:tabs>
            <w:tab w:val="num" w:pos="5040"/>
          </w:tabs>
          <w:ind w:left="5040" w:hanging="360"/>
        </w:pPr>
        <w:rPr>
          <w:color w:val="0000FF"/>
          <w:u w:val="double"/>
        </w:rPr>
      </w:lvl>
    </w:lvlOverride>
    <w:lvlOverride w:ilvl="7">
      <w:lvl w:ilvl="7" w:tplc="08160019" w:tentative="1">
        <w:start w:val="1"/>
        <w:numFmt w:val="lowerLetter"/>
        <w:lvlText w:val="%8."/>
        <w:lvlJc w:val="left"/>
        <w:pPr>
          <w:tabs>
            <w:tab w:val="num" w:pos="5760"/>
          </w:tabs>
          <w:ind w:left="5760" w:hanging="360"/>
        </w:pPr>
        <w:rPr>
          <w:color w:val="0000FF"/>
          <w:u w:val="double"/>
        </w:rPr>
      </w:lvl>
    </w:lvlOverride>
    <w:lvlOverride w:ilvl="8">
      <w:lvl w:ilvl="8" w:tplc="0816001B" w:tentative="1">
        <w:start w:val="1"/>
        <w:numFmt w:val="lowerRoman"/>
        <w:lvlText w:val="%9."/>
        <w:lvlJc w:val="right"/>
        <w:pPr>
          <w:tabs>
            <w:tab w:val="num" w:pos="6480"/>
          </w:tabs>
          <w:ind w:left="6480" w:hanging="180"/>
        </w:pPr>
        <w:rPr>
          <w:color w:val="0000FF"/>
          <w:u w:val="double"/>
        </w:rPr>
      </w:lvl>
    </w:lvlOverride>
  </w:num>
  <w:num w:numId="35" w16cid:durableId="740062673">
    <w:abstractNumId w:val="7"/>
    <w:lvlOverride w:ilvl="0">
      <w:lvl w:ilvl="0" w:tplc="1D9893B0">
        <w:start w:val="1"/>
        <w:numFmt w:val="lowerRoman"/>
        <w:lvlText w:val="(%1)"/>
        <w:lvlJc w:val="left"/>
        <w:pPr>
          <w:ind w:left="1344" w:hanging="360"/>
        </w:pPr>
        <w:rPr>
          <w:rFonts w:hint="default"/>
          <w:color w:val="auto"/>
          <w:u w:val="none"/>
        </w:rPr>
      </w:lvl>
    </w:lvlOverride>
    <w:lvlOverride w:ilvl="1">
      <w:lvl w:ilvl="1" w:tplc="08160019" w:tentative="1">
        <w:start w:val="1"/>
        <w:numFmt w:val="lowerLetter"/>
        <w:lvlText w:val="%2."/>
        <w:lvlJc w:val="left"/>
        <w:pPr>
          <w:ind w:left="2064" w:hanging="360"/>
        </w:pPr>
        <w:rPr>
          <w:color w:val="0000FF"/>
          <w:u w:val="double"/>
        </w:rPr>
      </w:lvl>
    </w:lvlOverride>
    <w:lvlOverride w:ilvl="2">
      <w:lvl w:ilvl="2" w:tplc="0816001B" w:tentative="1">
        <w:start w:val="1"/>
        <w:numFmt w:val="lowerRoman"/>
        <w:lvlText w:val="%3."/>
        <w:lvlJc w:val="right"/>
        <w:pPr>
          <w:ind w:left="2784" w:hanging="180"/>
        </w:pPr>
        <w:rPr>
          <w:color w:val="0000FF"/>
          <w:u w:val="double"/>
        </w:rPr>
      </w:lvl>
    </w:lvlOverride>
    <w:lvlOverride w:ilvl="3">
      <w:lvl w:ilvl="3" w:tplc="0816000F" w:tentative="1">
        <w:start w:val="1"/>
        <w:numFmt w:val="decimal"/>
        <w:lvlText w:val="%4."/>
        <w:lvlJc w:val="left"/>
        <w:pPr>
          <w:ind w:left="3504" w:hanging="360"/>
        </w:pPr>
        <w:rPr>
          <w:color w:val="0000FF"/>
          <w:u w:val="double"/>
        </w:rPr>
      </w:lvl>
    </w:lvlOverride>
    <w:lvlOverride w:ilvl="4">
      <w:lvl w:ilvl="4" w:tplc="08160019" w:tentative="1">
        <w:start w:val="1"/>
        <w:numFmt w:val="lowerLetter"/>
        <w:lvlText w:val="%5."/>
        <w:lvlJc w:val="left"/>
        <w:pPr>
          <w:ind w:left="4224" w:hanging="360"/>
        </w:pPr>
        <w:rPr>
          <w:color w:val="0000FF"/>
          <w:u w:val="double"/>
        </w:rPr>
      </w:lvl>
    </w:lvlOverride>
    <w:lvlOverride w:ilvl="5">
      <w:lvl w:ilvl="5" w:tplc="0816001B" w:tentative="1">
        <w:start w:val="1"/>
        <w:numFmt w:val="lowerRoman"/>
        <w:lvlText w:val="%6."/>
        <w:lvlJc w:val="right"/>
        <w:pPr>
          <w:ind w:left="4944" w:hanging="180"/>
        </w:pPr>
        <w:rPr>
          <w:color w:val="0000FF"/>
          <w:u w:val="double"/>
        </w:rPr>
      </w:lvl>
    </w:lvlOverride>
    <w:lvlOverride w:ilvl="6">
      <w:lvl w:ilvl="6" w:tplc="0816000F" w:tentative="1">
        <w:start w:val="1"/>
        <w:numFmt w:val="decimal"/>
        <w:lvlText w:val="%7."/>
        <w:lvlJc w:val="left"/>
        <w:pPr>
          <w:ind w:left="5664" w:hanging="360"/>
        </w:pPr>
        <w:rPr>
          <w:color w:val="0000FF"/>
          <w:u w:val="double"/>
        </w:rPr>
      </w:lvl>
    </w:lvlOverride>
    <w:lvlOverride w:ilvl="7">
      <w:lvl w:ilvl="7" w:tplc="08160019" w:tentative="1">
        <w:start w:val="1"/>
        <w:numFmt w:val="lowerLetter"/>
        <w:lvlText w:val="%8."/>
        <w:lvlJc w:val="left"/>
        <w:pPr>
          <w:ind w:left="6384" w:hanging="360"/>
        </w:pPr>
        <w:rPr>
          <w:color w:val="0000FF"/>
          <w:u w:val="double"/>
        </w:rPr>
      </w:lvl>
    </w:lvlOverride>
    <w:lvlOverride w:ilvl="8">
      <w:lvl w:ilvl="8" w:tplc="0816001B" w:tentative="1">
        <w:start w:val="1"/>
        <w:numFmt w:val="lowerRoman"/>
        <w:lvlText w:val="%9."/>
        <w:lvlJc w:val="right"/>
        <w:pPr>
          <w:ind w:left="7104" w:hanging="180"/>
        </w:pPr>
        <w:rPr>
          <w:color w:val="0000FF"/>
          <w:u w:val="double"/>
        </w:rPr>
      </w:lvl>
    </w:lvlOverride>
  </w:num>
  <w:num w:numId="36" w16cid:durableId="235480505">
    <w:abstractNumId w:val="31"/>
    <w:lvlOverride w:ilvl="0">
      <w:lvl w:ilvl="0">
        <w:start w:val="6"/>
        <w:numFmt w:val="decimal"/>
        <w:lvlText w:val="%1"/>
        <w:lvlJc w:val="left"/>
        <w:pPr>
          <w:ind w:left="360" w:hanging="360"/>
        </w:pPr>
        <w:rPr>
          <w:rFonts w:hint="default"/>
          <w:color w:val="0000FF"/>
          <w:u w:val="double"/>
        </w:rPr>
      </w:lvl>
    </w:lvlOverride>
    <w:lvlOverride w:ilvl="1">
      <w:lvl w:ilvl="1">
        <w:start w:val="1"/>
        <w:numFmt w:val="decimal"/>
        <w:lvlText w:val="%1.%2"/>
        <w:lvlJc w:val="left"/>
        <w:pPr>
          <w:ind w:left="502" w:hanging="360"/>
        </w:pPr>
        <w:rPr>
          <w:rFonts w:hint="default"/>
          <w:color w:val="auto"/>
          <w:u w:val="none"/>
        </w:rPr>
      </w:lvl>
    </w:lvlOverride>
    <w:lvlOverride w:ilvl="2">
      <w:lvl w:ilvl="2">
        <w:start w:val="1"/>
        <w:numFmt w:val="decimal"/>
        <w:lvlText w:val="%1.%2.%3"/>
        <w:lvlJc w:val="left"/>
        <w:pPr>
          <w:ind w:left="1004" w:hanging="720"/>
        </w:pPr>
        <w:rPr>
          <w:rFonts w:hint="default"/>
          <w:color w:val="0000FF"/>
          <w:u w:val="double"/>
        </w:rPr>
      </w:lvl>
    </w:lvlOverride>
    <w:lvlOverride w:ilvl="3">
      <w:lvl w:ilvl="3">
        <w:start w:val="1"/>
        <w:numFmt w:val="decimal"/>
        <w:lvlText w:val="%1.%2.%3.%4"/>
        <w:lvlJc w:val="left"/>
        <w:pPr>
          <w:ind w:left="1146" w:hanging="720"/>
        </w:pPr>
        <w:rPr>
          <w:rFonts w:hint="default"/>
          <w:color w:val="0000FF"/>
          <w:u w:val="double"/>
        </w:rPr>
      </w:lvl>
    </w:lvlOverride>
    <w:lvlOverride w:ilvl="4">
      <w:lvl w:ilvl="4">
        <w:start w:val="1"/>
        <w:numFmt w:val="decimal"/>
        <w:lvlText w:val="%1.%2.%3.%4.%5"/>
        <w:lvlJc w:val="left"/>
        <w:pPr>
          <w:ind w:left="1648" w:hanging="1080"/>
        </w:pPr>
        <w:rPr>
          <w:rFonts w:hint="default"/>
          <w:color w:val="0000FF"/>
          <w:u w:val="double"/>
        </w:rPr>
      </w:lvl>
    </w:lvlOverride>
    <w:lvlOverride w:ilvl="5">
      <w:lvl w:ilvl="5">
        <w:start w:val="1"/>
        <w:numFmt w:val="decimal"/>
        <w:lvlText w:val="%1.%2.%3.%4.%5.%6"/>
        <w:lvlJc w:val="left"/>
        <w:pPr>
          <w:ind w:left="1790" w:hanging="1080"/>
        </w:pPr>
        <w:rPr>
          <w:rFonts w:hint="default"/>
          <w:color w:val="0000FF"/>
          <w:u w:val="double"/>
        </w:rPr>
      </w:lvl>
    </w:lvlOverride>
    <w:lvlOverride w:ilvl="6">
      <w:lvl w:ilvl="6">
        <w:start w:val="1"/>
        <w:numFmt w:val="decimal"/>
        <w:lvlText w:val="%1.%2.%3.%4.%5.%6.%7"/>
        <w:lvlJc w:val="left"/>
        <w:pPr>
          <w:ind w:left="2292" w:hanging="1440"/>
        </w:pPr>
        <w:rPr>
          <w:rFonts w:hint="default"/>
          <w:color w:val="0000FF"/>
          <w:u w:val="double"/>
        </w:rPr>
      </w:lvl>
    </w:lvlOverride>
    <w:lvlOverride w:ilvl="7">
      <w:lvl w:ilvl="7">
        <w:start w:val="1"/>
        <w:numFmt w:val="decimal"/>
        <w:lvlText w:val="%1.%2.%3.%4.%5.%6.%7.%8"/>
        <w:lvlJc w:val="left"/>
        <w:pPr>
          <w:ind w:left="2434" w:hanging="1440"/>
        </w:pPr>
        <w:rPr>
          <w:rFonts w:hint="default"/>
          <w:color w:val="0000FF"/>
          <w:u w:val="double"/>
        </w:rPr>
      </w:lvl>
    </w:lvlOverride>
    <w:lvlOverride w:ilvl="8">
      <w:lvl w:ilvl="8">
        <w:start w:val="1"/>
        <w:numFmt w:val="decimal"/>
        <w:lvlText w:val="%1.%2.%3.%4.%5.%6.%7.%8.%9"/>
        <w:lvlJc w:val="left"/>
        <w:pPr>
          <w:ind w:left="2576" w:hanging="1440"/>
        </w:pPr>
        <w:rPr>
          <w:rFonts w:hint="default"/>
          <w:color w:val="0000FF"/>
          <w:u w:val="double"/>
        </w:rPr>
      </w:lvl>
    </w:lvlOverride>
  </w:num>
  <w:num w:numId="37" w16cid:durableId="2085490259">
    <w:abstractNumId w:val="12"/>
    <w:lvlOverride w:ilvl="0">
      <w:lvl w:ilvl="0">
        <w:start w:val="5"/>
        <w:numFmt w:val="decimal"/>
        <w:lvlText w:val="%1"/>
        <w:lvlJc w:val="left"/>
        <w:pPr>
          <w:ind w:left="360" w:hanging="360"/>
        </w:pPr>
        <w:rPr>
          <w:rFonts w:hint="default"/>
          <w:color w:val="0000FF"/>
          <w:u w:val="double"/>
        </w:rPr>
      </w:lvl>
    </w:lvlOverride>
    <w:lvlOverride w:ilvl="1">
      <w:lvl w:ilvl="1">
        <w:start w:val="1"/>
        <w:numFmt w:val="decimal"/>
        <w:lvlText w:val="%1.%2"/>
        <w:lvlJc w:val="left"/>
        <w:pPr>
          <w:ind w:left="502" w:hanging="360"/>
        </w:pPr>
        <w:rPr>
          <w:rFonts w:hint="default"/>
          <w:color w:val="0000FF"/>
          <w:u w:val="double"/>
        </w:rPr>
      </w:lvl>
    </w:lvlOverride>
    <w:lvlOverride w:ilvl="2">
      <w:lvl w:ilvl="2">
        <w:start w:val="1"/>
        <w:numFmt w:val="lowerLetter"/>
        <w:lvlText w:val="%3)"/>
        <w:lvlJc w:val="left"/>
        <w:pPr>
          <w:ind w:left="1004" w:hanging="720"/>
        </w:pPr>
        <w:rPr>
          <w:rFonts w:hint="default"/>
          <w:color w:val="auto"/>
          <w:u w:val="none"/>
        </w:rPr>
      </w:lvl>
    </w:lvlOverride>
    <w:lvlOverride w:ilvl="3">
      <w:lvl w:ilvl="3">
        <w:start w:val="1"/>
        <w:numFmt w:val="decimal"/>
        <w:lvlText w:val="%1.%2.%3.%4"/>
        <w:lvlJc w:val="left"/>
        <w:pPr>
          <w:ind w:left="1146" w:hanging="720"/>
        </w:pPr>
        <w:rPr>
          <w:rFonts w:hint="default"/>
          <w:color w:val="0000FF"/>
          <w:u w:val="double"/>
        </w:rPr>
      </w:lvl>
    </w:lvlOverride>
    <w:lvlOverride w:ilvl="4">
      <w:lvl w:ilvl="4">
        <w:start w:val="1"/>
        <w:numFmt w:val="decimal"/>
        <w:lvlText w:val="%1.%2.%3.%4.%5"/>
        <w:lvlJc w:val="left"/>
        <w:pPr>
          <w:ind w:left="1648" w:hanging="1080"/>
        </w:pPr>
        <w:rPr>
          <w:rFonts w:hint="default"/>
          <w:color w:val="0000FF"/>
          <w:u w:val="double"/>
        </w:rPr>
      </w:lvl>
    </w:lvlOverride>
    <w:lvlOverride w:ilvl="5">
      <w:lvl w:ilvl="5">
        <w:start w:val="1"/>
        <w:numFmt w:val="decimal"/>
        <w:lvlText w:val="%1.%2.%3.%4.%5.%6"/>
        <w:lvlJc w:val="left"/>
        <w:pPr>
          <w:ind w:left="1790" w:hanging="1080"/>
        </w:pPr>
        <w:rPr>
          <w:rFonts w:hint="default"/>
          <w:color w:val="0000FF"/>
          <w:u w:val="double"/>
        </w:rPr>
      </w:lvl>
    </w:lvlOverride>
    <w:lvlOverride w:ilvl="6">
      <w:lvl w:ilvl="6">
        <w:start w:val="1"/>
        <w:numFmt w:val="decimal"/>
        <w:lvlText w:val="%1.%2.%3.%4.%5.%6.%7"/>
        <w:lvlJc w:val="left"/>
        <w:pPr>
          <w:ind w:left="2292" w:hanging="1440"/>
        </w:pPr>
        <w:rPr>
          <w:rFonts w:hint="default"/>
          <w:color w:val="0000FF"/>
          <w:u w:val="double"/>
        </w:rPr>
      </w:lvl>
    </w:lvlOverride>
    <w:lvlOverride w:ilvl="7">
      <w:lvl w:ilvl="7">
        <w:start w:val="1"/>
        <w:numFmt w:val="decimal"/>
        <w:lvlText w:val="%1.%2.%3.%4.%5.%6.%7.%8"/>
        <w:lvlJc w:val="left"/>
        <w:pPr>
          <w:ind w:left="2434" w:hanging="1440"/>
        </w:pPr>
        <w:rPr>
          <w:rFonts w:hint="default"/>
          <w:color w:val="0000FF"/>
          <w:u w:val="double"/>
        </w:rPr>
      </w:lvl>
    </w:lvlOverride>
    <w:lvlOverride w:ilvl="8">
      <w:lvl w:ilvl="8">
        <w:start w:val="1"/>
        <w:numFmt w:val="decimal"/>
        <w:lvlText w:val="%1.%2.%3.%4.%5.%6.%7.%8.%9"/>
        <w:lvlJc w:val="left"/>
        <w:pPr>
          <w:ind w:left="2576" w:hanging="1440"/>
        </w:pPr>
        <w:rPr>
          <w:rFonts w:hint="default"/>
          <w:color w:val="0000FF"/>
          <w:u w:val="double"/>
        </w:rPr>
      </w:lvl>
    </w:lvlOverride>
  </w:num>
  <w:num w:numId="38" w16cid:durableId="2089034191">
    <w:abstractNumId w:val="29"/>
    <w:lvlOverride w:ilvl="0">
      <w:lvl w:ilvl="0" w:tplc="82F0CB00">
        <w:start w:val="1"/>
        <w:numFmt w:val="lowerLetter"/>
        <w:lvlText w:val="%1)"/>
        <w:lvlJc w:val="left"/>
        <w:pPr>
          <w:tabs>
            <w:tab w:val="num" w:pos="2912"/>
          </w:tabs>
          <w:ind w:left="2912" w:hanging="360"/>
        </w:pPr>
        <w:rPr>
          <w:b/>
          <w:color w:val="auto"/>
          <w:u w:val="none"/>
        </w:rPr>
      </w:lvl>
    </w:lvlOverride>
    <w:lvlOverride w:ilvl="1">
      <w:lvl w:ilvl="1" w:tplc="08160019">
        <w:start w:val="1"/>
        <w:numFmt w:val="lowerLetter"/>
        <w:lvlText w:val="%2."/>
        <w:lvlJc w:val="left"/>
        <w:pPr>
          <w:tabs>
            <w:tab w:val="num" w:pos="1440"/>
          </w:tabs>
          <w:ind w:left="1440" w:hanging="360"/>
        </w:pPr>
        <w:rPr>
          <w:color w:val="0000FF"/>
          <w:u w:val="double"/>
        </w:rPr>
      </w:lvl>
    </w:lvlOverride>
    <w:lvlOverride w:ilvl="2">
      <w:lvl w:ilvl="2" w:tplc="0816001B" w:tentative="1">
        <w:start w:val="1"/>
        <w:numFmt w:val="lowerRoman"/>
        <w:lvlText w:val="%3."/>
        <w:lvlJc w:val="right"/>
        <w:pPr>
          <w:tabs>
            <w:tab w:val="num" w:pos="2160"/>
          </w:tabs>
          <w:ind w:left="2160" w:hanging="180"/>
        </w:pPr>
        <w:rPr>
          <w:color w:val="0000FF"/>
          <w:u w:val="double"/>
        </w:rPr>
      </w:lvl>
    </w:lvlOverride>
    <w:lvlOverride w:ilvl="3">
      <w:lvl w:ilvl="3" w:tplc="0816000F" w:tentative="1">
        <w:start w:val="1"/>
        <w:numFmt w:val="decimal"/>
        <w:lvlText w:val="%4."/>
        <w:lvlJc w:val="left"/>
        <w:pPr>
          <w:tabs>
            <w:tab w:val="num" w:pos="2880"/>
          </w:tabs>
          <w:ind w:left="2880" w:hanging="360"/>
        </w:pPr>
        <w:rPr>
          <w:color w:val="0000FF"/>
          <w:u w:val="double"/>
        </w:rPr>
      </w:lvl>
    </w:lvlOverride>
    <w:lvlOverride w:ilvl="4">
      <w:lvl w:ilvl="4" w:tplc="08160019" w:tentative="1">
        <w:start w:val="1"/>
        <w:numFmt w:val="lowerLetter"/>
        <w:lvlText w:val="%5."/>
        <w:lvlJc w:val="left"/>
        <w:pPr>
          <w:tabs>
            <w:tab w:val="num" w:pos="3600"/>
          </w:tabs>
          <w:ind w:left="3600" w:hanging="360"/>
        </w:pPr>
        <w:rPr>
          <w:color w:val="0000FF"/>
          <w:u w:val="double"/>
        </w:rPr>
      </w:lvl>
    </w:lvlOverride>
    <w:lvlOverride w:ilvl="5">
      <w:lvl w:ilvl="5" w:tplc="0816001B" w:tentative="1">
        <w:start w:val="1"/>
        <w:numFmt w:val="lowerRoman"/>
        <w:lvlText w:val="%6."/>
        <w:lvlJc w:val="right"/>
        <w:pPr>
          <w:tabs>
            <w:tab w:val="num" w:pos="4320"/>
          </w:tabs>
          <w:ind w:left="4320" w:hanging="180"/>
        </w:pPr>
        <w:rPr>
          <w:color w:val="0000FF"/>
          <w:u w:val="double"/>
        </w:rPr>
      </w:lvl>
    </w:lvlOverride>
    <w:lvlOverride w:ilvl="6">
      <w:lvl w:ilvl="6" w:tplc="0816000F" w:tentative="1">
        <w:start w:val="1"/>
        <w:numFmt w:val="decimal"/>
        <w:lvlText w:val="%7."/>
        <w:lvlJc w:val="left"/>
        <w:pPr>
          <w:tabs>
            <w:tab w:val="num" w:pos="5040"/>
          </w:tabs>
          <w:ind w:left="5040" w:hanging="360"/>
        </w:pPr>
        <w:rPr>
          <w:color w:val="0000FF"/>
          <w:u w:val="double"/>
        </w:rPr>
      </w:lvl>
    </w:lvlOverride>
    <w:lvlOverride w:ilvl="7">
      <w:lvl w:ilvl="7" w:tplc="08160019" w:tentative="1">
        <w:start w:val="1"/>
        <w:numFmt w:val="lowerLetter"/>
        <w:lvlText w:val="%8."/>
        <w:lvlJc w:val="left"/>
        <w:pPr>
          <w:tabs>
            <w:tab w:val="num" w:pos="5760"/>
          </w:tabs>
          <w:ind w:left="5760" w:hanging="360"/>
        </w:pPr>
        <w:rPr>
          <w:color w:val="0000FF"/>
          <w:u w:val="double"/>
        </w:rPr>
      </w:lvl>
    </w:lvlOverride>
    <w:lvlOverride w:ilvl="8">
      <w:lvl w:ilvl="8" w:tplc="0816001B" w:tentative="1">
        <w:start w:val="1"/>
        <w:numFmt w:val="lowerRoman"/>
        <w:lvlText w:val="%9."/>
        <w:lvlJc w:val="right"/>
        <w:pPr>
          <w:tabs>
            <w:tab w:val="num" w:pos="6480"/>
          </w:tabs>
          <w:ind w:left="6480" w:hanging="180"/>
        </w:pPr>
        <w:rPr>
          <w:color w:val="0000FF"/>
          <w:u w:val="double"/>
        </w:rPr>
      </w:lvl>
    </w:lvlOverride>
  </w:num>
  <w:num w:numId="39" w16cid:durableId="812328937">
    <w:abstractNumId w:val="1"/>
    <w:lvlOverride w:ilvl="0">
      <w:lvl w:ilvl="0" w:tplc="5134CE1A">
        <w:start w:val="1"/>
        <w:numFmt w:val="upperLetter"/>
        <w:lvlText w:val="%1."/>
        <w:lvlJc w:val="left"/>
        <w:pPr>
          <w:ind w:left="720" w:hanging="360"/>
        </w:pPr>
        <w:rPr>
          <w:b/>
          <w:color w:val="0000FF"/>
          <w:u w:val="double"/>
        </w:rPr>
      </w:lvl>
    </w:lvlOverride>
    <w:lvlOverride w:ilvl="1">
      <w:lvl w:ilvl="1" w:tplc="08160019">
        <w:start w:val="1"/>
        <w:numFmt w:val="lowerLetter"/>
        <w:lvlText w:val="%2."/>
        <w:lvlJc w:val="left"/>
        <w:pPr>
          <w:ind w:left="1440" w:hanging="360"/>
        </w:pPr>
        <w:rPr>
          <w:color w:val="0000FF"/>
          <w:u w:val="double"/>
        </w:rPr>
      </w:lvl>
    </w:lvlOverride>
    <w:lvlOverride w:ilvl="2">
      <w:lvl w:ilvl="2" w:tplc="01C66546">
        <w:start w:val="1"/>
        <w:numFmt w:val="decimal"/>
        <w:lvlText w:val="%3."/>
        <w:lvlJc w:val="left"/>
        <w:pPr>
          <w:ind w:left="2794" w:hanging="525"/>
        </w:pPr>
        <w:rPr>
          <w:rFonts w:hint="default"/>
          <w:color w:val="0000FF"/>
          <w:u w:val="double"/>
        </w:rPr>
      </w:lvl>
    </w:lvlOverride>
    <w:lvlOverride w:ilvl="3">
      <w:lvl w:ilvl="3" w:tplc="0816000F">
        <w:start w:val="1"/>
        <w:numFmt w:val="decimal"/>
        <w:lvlText w:val="%4."/>
        <w:lvlJc w:val="left"/>
        <w:pPr>
          <w:ind w:left="2880" w:hanging="360"/>
        </w:pPr>
        <w:rPr>
          <w:color w:val="0000FF"/>
          <w:u w:val="double"/>
        </w:rPr>
      </w:lvl>
    </w:lvlOverride>
    <w:lvlOverride w:ilvl="4">
      <w:lvl w:ilvl="4" w:tplc="BF0472DA">
        <w:start w:val="1"/>
        <w:numFmt w:val="lowerRoman"/>
        <w:lvlText w:val="(%5)"/>
        <w:lvlJc w:val="left"/>
        <w:pPr>
          <w:ind w:left="3960" w:hanging="720"/>
        </w:pPr>
        <w:rPr>
          <w:rFonts w:hint="default"/>
          <w:color w:val="0000FF"/>
          <w:u w:val="double"/>
        </w:rPr>
      </w:lvl>
    </w:lvlOverride>
    <w:lvlOverride w:ilvl="5">
      <w:lvl w:ilvl="5" w:tplc="0816001B">
        <w:start w:val="1"/>
        <w:numFmt w:val="lowerRoman"/>
        <w:lvlText w:val="%6."/>
        <w:lvlJc w:val="right"/>
        <w:pPr>
          <w:ind w:left="4320" w:hanging="180"/>
        </w:pPr>
        <w:rPr>
          <w:color w:val="0000FF"/>
          <w:u w:val="double"/>
        </w:rPr>
      </w:lvl>
    </w:lvlOverride>
    <w:lvlOverride w:ilvl="6">
      <w:lvl w:ilvl="6" w:tplc="0A72F5A0">
        <w:start w:val="1"/>
        <w:numFmt w:val="lowerLetter"/>
        <w:lvlText w:val="(%7)"/>
        <w:lvlJc w:val="left"/>
        <w:pPr>
          <w:ind w:left="5040" w:hanging="360"/>
        </w:pPr>
        <w:rPr>
          <w:rFonts w:hint="default"/>
          <w:color w:val="0000FF"/>
          <w:u w:val="double"/>
        </w:rPr>
      </w:lvl>
    </w:lvlOverride>
    <w:lvlOverride w:ilvl="7">
      <w:lvl w:ilvl="7" w:tplc="08160019" w:tentative="1">
        <w:start w:val="1"/>
        <w:numFmt w:val="lowerLetter"/>
        <w:lvlText w:val="%8."/>
        <w:lvlJc w:val="left"/>
        <w:pPr>
          <w:ind w:left="5760" w:hanging="360"/>
        </w:pPr>
        <w:rPr>
          <w:color w:val="0000FF"/>
          <w:u w:val="double"/>
        </w:rPr>
      </w:lvl>
    </w:lvlOverride>
    <w:lvlOverride w:ilvl="8">
      <w:lvl w:ilvl="8" w:tplc="0816001B" w:tentative="1">
        <w:start w:val="1"/>
        <w:numFmt w:val="lowerRoman"/>
        <w:lvlText w:val="%9."/>
        <w:lvlJc w:val="right"/>
        <w:pPr>
          <w:ind w:left="6480" w:hanging="180"/>
        </w:pPr>
        <w:rPr>
          <w:color w:val="0000FF"/>
          <w:u w:val="double"/>
        </w:rPr>
      </w:lvl>
    </w:lvlOverride>
  </w:num>
  <w:num w:numId="40" w16cid:durableId="1822497494">
    <w:abstractNumId w:val="6"/>
  </w:num>
  <w:num w:numId="41" w16cid:durableId="1775589855">
    <w:abstractNumId w:val="17"/>
  </w:num>
  <w:num w:numId="42" w16cid:durableId="901332116">
    <w:abstractNumId w:val="34"/>
  </w:num>
  <w:num w:numId="43" w16cid:durableId="132454996">
    <w:abstractNumId w:val="25"/>
  </w:num>
  <w:num w:numId="44" w16cid:durableId="63985069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9368217">
    <w:abstractNumId w:val="0"/>
  </w:num>
  <w:num w:numId="46" w16cid:durableId="1476483700">
    <w:abstractNumId w:val="39"/>
  </w:num>
  <w:num w:numId="47" w16cid:durableId="4248541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Nbr2dq24SZrsL1RLEO8WFJn3FlG82HU2Vy42Wqc1pIkp4zjNa+ceZUNDf4ETzvpUmfYN1UcCmn8kgFH7s47j8w==" w:salt="cPlbAyDMgIJsGnpA3wJay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F0"/>
    <w:rsid w:val="0000144F"/>
    <w:rsid w:val="00002504"/>
    <w:rsid w:val="00004721"/>
    <w:rsid w:val="0000489A"/>
    <w:rsid w:val="00004F63"/>
    <w:rsid w:val="00005027"/>
    <w:rsid w:val="00006101"/>
    <w:rsid w:val="0000669F"/>
    <w:rsid w:val="00007403"/>
    <w:rsid w:val="00007BF1"/>
    <w:rsid w:val="00011A23"/>
    <w:rsid w:val="000121B5"/>
    <w:rsid w:val="00014007"/>
    <w:rsid w:val="00014AEC"/>
    <w:rsid w:val="00016482"/>
    <w:rsid w:val="000164AA"/>
    <w:rsid w:val="00017B1E"/>
    <w:rsid w:val="00020094"/>
    <w:rsid w:val="0002015B"/>
    <w:rsid w:val="0002199F"/>
    <w:rsid w:val="000230D2"/>
    <w:rsid w:val="00023A24"/>
    <w:rsid w:val="00024574"/>
    <w:rsid w:val="000247BC"/>
    <w:rsid w:val="00024A2D"/>
    <w:rsid w:val="000271B0"/>
    <w:rsid w:val="00027921"/>
    <w:rsid w:val="00027D96"/>
    <w:rsid w:val="00027FA0"/>
    <w:rsid w:val="000329FE"/>
    <w:rsid w:val="00033AE5"/>
    <w:rsid w:val="00034BA4"/>
    <w:rsid w:val="00036B8B"/>
    <w:rsid w:val="00042158"/>
    <w:rsid w:val="000424AC"/>
    <w:rsid w:val="000424FD"/>
    <w:rsid w:val="000427EC"/>
    <w:rsid w:val="00042EC3"/>
    <w:rsid w:val="0004566A"/>
    <w:rsid w:val="00045C9E"/>
    <w:rsid w:val="00046679"/>
    <w:rsid w:val="0004751B"/>
    <w:rsid w:val="0005089F"/>
    <w:rsid w:val="00050D04"/>
    <w:rsid w:val="00052006"/>
    <w:rsid w:val="00052671"/>
    <w:rsid w:val="00052AE4"/>
    <w:rsid w:val="00053D0E"/>
    <w:rsid w:val="00057CBF"/>
    <w:rsid w:val="00063B4C"/>
    <w:rsid w:val="000641E9"/>
    <w:rsid w:val="00065C4C"/>
    <w:rsid w:val="00067A0B"/>
    <w:rsid w:val="00070B80"/>
    <w:rsid w:val="000710C2"/>
    <w:rsid w:val="00072951"/>
    <w:rsid w:val="00073834"/>
    <w:rsid w:val="00073EF2"/>
    <w:rsid w:val="00074BF0"/>
    <w:rsid w:val="00075040"/>
    <w:rsid w:val="00075179"/>
    <w:rsid w:val="00081299"/>
    <w:rsid w:val="000831C8"/>
    <w:rsid w:val="00083583"/>
    <w:rsid w:val="000864EA"/>
    <w:rsid w:val="000903E0"/>
    <w:rsid w:val="00090FFE"/>
    <w:rsid w:val="00092C13"/>
    <w:rsid w:val="00093A66"/>
    <w:rsid w:val="0009614C"/>
    <w:rsid w:val="000969E7"/>
    <w:rsid w:val="000A0217"/>
    <w:rsid w:val="000A1D9A"/>
    <w:rsid w:val="000A2A90"/>
    <w:rsid w:val="000A551A"/>
    <w:rsid w:val="000A7139"/>
    <w:rsid w:val="000A7680"/>
    <w:rsid w:val="000B03B7"/>
    <w:rsid w:val="000B0413"/>
    <w:rsid w:val="000B0646"/>
    <w:rsid w:val="000B1E83"/>
    <w:rsid w:val="000B27A5"/>
    <w:rsid w:val="000B419A"/>
    <w:rsid w:val="000B4C3A"/>
    <w:rsid w:val="000B5A0D"/>
    <w:rsid w:val="000B6516"/>
    <w:rsid w:val="000C16B1"/>
    <w:rsid w:val="000C2BC0"/>
    <w:rsid w:val="000D0D78"/>
    <w:rsid w:val="000D2C2A"/>
    <w:rsid w:val="000D5F31"/>
    <w:rsid w:val="000D731B"/>
    <w:rsid w:val="000D75C5"/>
    <w:rsid w:val="000E1DCC"/>
    <w:rsid w:val="000E2F44"/>
    <w:rsid w:val="000E2FE3"/>
    <w:rsid w:val="000E385A"/>
    <w:rsid w:val="000E45C6"/>
    <w:rsid w:val="000E4ACD"/>
    <w:rsid w:val="000E5B40"/>
    <w:rsid w:val="000E5F3F"/>
    <w:rsid w:val="000E6A70"/>
    <w:rsid w:val="000E6D28"/>
    <w:rsid w:val="000F756C"/>
    <w:rsid w:val="000F79BD"/>
    <w:rsid w:val="000F7CAB"/>
    <w:rsid w:val="00100A21"/>
    <w:rsid w:val="00101339"/>
    <w:rsid w:val="00101DCB"/>
    <w:rsid w:val="0011112D"/>
    <w:rsid w:val="00112E40"/>
    <w:rsid w:val="00113576"/>
    <w:rsid w:val="001137FF"/>
    <w:rsid w:val="00114386"/>
    <w:rsid w:val="00115CE0"/>
    <w:rsid w:val="00116BB8"/>
    <w:rsid w:val="0012257D"/>
    <w:rsid w:val="00123295"/>
    <w:rsid w:val="0012399A"/>
    <w:rsid w:val="00124125"/>
    <w:rsid w:val="00124677"/>
    <w:rsid w:val="00124E5F"/>
    <w:rsid w:val="0012614D"/>
    <w:rsid w:val="00126632"/>
    <w:rsid w:val="00126A58"/>
    <w:rsid w:val="001278E3"/>
    <w:rsid w:val="00131DD5"/>
    <w:rsid w:val="0013237E"/>
    <w:rsid w:val="00135E60"/>
    <w:rsid w:val="001368E6"/>
    <w:rsid w:val="00137A8C"/>
    <w:rsid w:val="00140613"/>
    <w:rsid w:val="00140876"/>
    <w:rsid w:val="00141D48"/>
    <w:rsid w:val="00142310"/>
    <w:rsid w:val="001444A2"/>
    <w:rsid w:val="00144BB9"/>
    <w:rsid w:val="00146CF5"/>
    <w:rsid w:val="00147430"/>
    <w:rsid w:val="0015177B"/>
    <w:rsid w:val="00152448"/>
    <w:rsid w:val="001525A7"/>
    <w:rsid w:val="0015273F"/>
    <w:rsid w:val="00152960"/>
    <w:rsid w:val="001530D3"/>
    <w:rsid w:val="0015364A"/>
    <w:rsid w:val="00156272"/>
    <w:rsid w:val="001562E4"/>
    <w:rsid w:val="001563C3"/>
    <w:rsid w:val="00156414"/>
    <w:rsid w:val="001572B6"/>
    <w:rsid w:val="00161F77"/>
    <w:rsid w:val="0016212F"/>
    <w:rsid w:val="001622AA"/>
    <w:rsid w:val="00162BBB"/>
    <w:rsid w:val="00163EF4"/>
    <w:rsid w:val="001642CC"/>
    <w:rsid w:val="00164BE7"/>
    <w:rsid w:val="00166736"/>
    <w:rsid w:val="001667DD"/>
    <w:rsid w:val="0017225F"/>
    <w:rsid w:val="001733E7"/>
    <w:rsid w:val="00173887"/>
    <w:rsid w:val="001750EC"/>
    <w:rsid w:val="00176484"/>
    <w:rsid w:val="00177237"/>
    <w:rsid w:val="00177D06"/>
    <w:rsid w:val="00181CAE"/>
    <w:rsid w:val="00182561"/>
    <w:rsid w:val="00182E76"/>
    <w:rsid w:val="00186590"/>
    <w:rsid w:val="00186AB3"/>
    <w:rsid w:val="00187883"/>
    <w:rsid w:val="00187DA5"/>
    <w:rsid w:val="001A0849"/>
    <w:rsid w:val="001A0C89"/>
    <w:rsid w:val="001A2140"/>
    <w:rsid w:val="001A39F8"/>
    <w:rsid w:val="001A5C46"/>
    <w:rsid w:val="001A7CCA"/>
    <w:rsid w:val="001B1A9C"/>
    <w:rsid w:val="001B1CD3"/>
    <w:rsid w:val="001B22D9"/>
    <w:rsid w:val="001B2729"/>
    <w:rsid w:val="001B36A1"/>
    <w:rsid w:val="001B405B"/>
    <w:rsid w:val="001B4F33"/>
    <w:rsid w:val="001B5B30"/>
    <w:rsid w:val="001C058F"/>
    <w:rsid w:val="001C26EA"/>
    <w:rsid w:val="001C4DF1"/>
    <w:rsid w:val="001C5382"/>
    <w:rsid w:val="001C5E27"/>
    <w:rsid w:val="001C768D"/>
    <w:rsid w:val="001D03CB"/>
    <w:rsid w:val="001D2F92"/>
    <w:rsid w:val="001D4144"/>
    <w:rsid w:val="001D4C2D"/>
    <w:rsid w:val="001D6017"/>
    <w:rsid w:val="001D7B76"/>
    <w:rsid w:val="001E0858"/>
    <w:rsid w:val="001E1B1C"/>
    <w:rsid w:val="001E2057"/>
    <w:rsid w:val="001E27C2"/>
    <w:rsid w:val="001E4AA7"/>
    <w:rsid w:val="001E5B79"/>
    <w:rsid w:val="001E6C27"/>
    <w:rsid w:val="001F1DB8"/>
    <w:rsid w:val="001F3762"/>
    <w:rsid w:val="001F6BF6"/>
    <w:rsid w:val="001F6F7D"/>
    <w:rsid w:val="001F7084"/>
    <w:rsid w:val="001F7823"/>
    <w:rsid w:val="00200836"/>
    <w:rsid w:val="00202614"/>
    <w:rsid w:val="00202843"/>
    <w:rsid w:val="00203E6D"/>
    <w:rsid w:val="00203FD8"/>
    <w:rsid w:val="00204576"/>
    <w:rsid w:val="0020559F"/>
    <w:rsid w:val="00213AE1"/>
    <w:rsid w:val="00215741"/>
    <w:rsid w:val="00215A1E"/>
    <w:rsid w:val="00216D49"/>
    <w:rsid w:val="00220EB1"/>
    <w:rsid w:val="002220A1"/>
    <w:rsid w:val="002220DA"/>
    <w:rsid w:val="00223478"/>
    <w:rsid w:val="00226F1D"/>
    <w:rsid w:val="002272F5"/>
    <w:rsid w:val="00227F58"/>
    <w:rsid w:val="00231BEA"/>
    <w:rsid w:val="00233445"/>
    <w:rsid w:val="002348D2"/>
    <w:rsid w:val="00235266"/>
    <w:rsid w:val="00235B1C"/>
    <w:rsid w:val="00240023"/>
    <w:rsid w:val="0024015B"/>
    <w:rsid w:val="00242303"/>
    <w:rsid w:val="00243D97"/>
    <w:rsid w:val="00244163"/>
    <w:rsid w:val="00246E7A"/>
    <w:rsid w:val="00250DBE"/>
    <w:rsid w:val="00251E45"/>
    <w:rsid w:val="0025420D"/>
    <w:rsid w:val="0025695F"/>
    <w:rsid w:val="00262402"/>
    <w:rsid w:val="00262A4B"/>
    <w:rsid w:val="002634EA"/>
    <w:rsid w:val="00264F2E"/>
    <w:rsid w:val="00270C37"/>
    <w:rsid w:val="0027281F"/>
    <w:rsid w:val="00273468"/>
    <w:rsid w:val="002734A1"/>
    <w:rsid w:val="0027621C"/>
    <w:rsid w:val="00276AC2"/>
    <w:rsid w:val="002813DC"/>
    <w:rsid w:val="00282512"/>
    <w:rsid w:val="00282CDC"/>
    <w:rsid w:val="0028428A"/>
    <w:rsid w:val="00287CD2"/>
    <w:rsid w:val="00291180"/>
    <w:rsid w:val="002964B6"/>
    <w:rsid w:val="002964FD"/>
    <w:rsid w:val="002A1B64"/>
    <w:rsid w:val="002A2EFE"/>
    <w:rsid w:val="002A5CF8"/>
    <w:rsid w:val="002A755E"/>
    <w:rsid w:val="002A7FB8"/>
    <w:rsid w:val="002B3264"/>
    <w:rsid w:val="002B3D4C"/>
    <w:rsid w:val="002B4CC3"/>
    <w:rsid w:val="002B55D8"/>
    <w:rsid w:val="002B7475"/>
    <w:rsid w:val="002C19A6"/>
    <w:rsid w:val="002C44B9"/>
    <w:rsid w:val="002C6E30"/>
    <w:rsid w:val="002C7C74"/>
    <w:rsid w:val="002D1A18"/>
    <w:rsid w:val="002D1B59"/>
    <w:rsid w:val="002D20E8"/>
    <w:rsid w:val="002D2E11"/>
    <w:rsid w:val="002D3696"/>
    <w:rsid w:val="002D59EC"/>
    <w:rsid w:val="002D62D9"/>
    <w:rsid w:val="002E06A3"/>
    <w:rsid w:val="002E0DB0"/>
    <w:rsid w:val="002E180B"/>
    <w:rsid w:val="002E1ECF"/>
    <w:rsid w:val="002E2066"/>
    <w:rsid w:val="002E21BC"/>
    <w:rsid w:val="002E2DBB"/>
    <w:rsid w:val="002E394D"/>
    <w:rsid w:val="002E3AED"/>
    <w:rsid w:val="002E3DBA"/>
    <w:rsid w:val="002E441D"/>
    <w:rsid w:val="002E5F7D"/>
    <w:rsid w:val="002F1D92"/>
    <w:rsid w:val="002F2056"/>
    <w:rsid w:val="002F2737"/>
    <w:rsid w:val="002F6A60"/>
    <w:rsid w:val="002F6AB0"/>
    <w:rsid w:val="00301662"/>
    <w:rsid w:val="00301719"/>
    <w:rsid w:val="00304CE9"/>
    <w:rsid w:val="00307835"/>
    <w:rsid w:val="00311E84"/>
    <w:rsid w:val="00312DD4"/>
    <w:rsid w:val="003146AD"/>
    <w:rsid w:val="00315F94"/>
    <w:rsid w:val="00315FA9"/>
    <w:rsid w:val="00317520"/>
    <w:rsid w:val="00317903"/>
    <w:rsid w:val="00317AB0"/>
    <w:rsid w:val="00321B8A"/>
    <w:rsid w:val="00322D14"/>
    <w:rsid w:val="0032414A"/>
    <w:rsid w:val="00326DD7"/>
    <w:rsid w:val="003304CE"/>
    <w:rsid w:val="003306D3"/>
    <w:rsid w:val="0033196E"/>
    <w:rsid w:val="00331A86"/>
    <w:rsid w:val="00332901"/>
    <w:rsid w:val="00333FB5"/>
    <w:rsid w:val="00334E67"/>
    <w:rsid w:val="00336593"/>
    <w:rsid w:val="003403CB"/>
    <w:rsid w:val="003404C4"/>
    <w:rsid w:val="00342486"/>
    <w:rsid w:val="00344189"/>
    <w:rsid w:val="003446F8"/>
    <w:rsid w:val="003461D0"/>
    <w:rsid w:val="003462C1"/>
    <w:rsid w:val="00350EB3"/>
    <w:rsid w:val="00353562"/>
    <w:rsid w:val="00356507"/>
    <w:rsid w:val="00357AA3"/>
    <w:rsid w:val="00362FF5"/>
    <w:rsid w:val="003634B9"/>
    <w:rsid w:val="00363C74"/>
    <w:rsid w:val="00365DBA"/>
    <w:rsid w:val="00370D6F"/>
    <w:rsid w:val="00373CA6"/>
    <w:rsid w:val="00377C66"/>
    <w:rsid w:val="0038018C"/>
    <w:rsid w:val="003825AB"/>
    <w:rsid w:val="00382E7F"/>
    <w:rsid w:val="00383E60"/>
    <w:rsid w:val="00384349"/>
    <w:rsid w:val="003844B3"/>
    <w:rsid w:val="0038516B"/>
    <w:rsid w:val="0038696A"/>
    <w:rsid w:val="003876C6"/>
    <w:rsid w:val="00394548"/>
    <w:rsid w:val="0039701F"/>
    <w:rsid w:val="00397EF8"/>
    <w:rsid w:val="003A0203"/>
    <w:rsid w:val="003A07E3"/>
    <w:rsid w:val="003A1D11"/>
    <w:rsid w:val="003A2969"/>
    <w:rsid w:val="003A3068"/>
    <w:rsid w:val="003A32AE"/>
    <w:rsid w:val="003A3AE1"/>
    <w:rsid w:val="003A4D15"/>
    <w:rsid w:val="003A5075"/>
    <w:rsid w:val="003A5BF7"/>
    <w:rsid w:val="003A714D"/>
    <w:rsid w:val="003A7EF5"/>
    <w:rsid w:val="003B0CF0"/>
    <w:rsid w:val="003B0F8D"/>
    <w:rsid w:val="003B1722"/>
    <w:rsid w:val="003B34C6"/>
    <w:rsid w:val="003B3895"/>
    <w:rsid w:val="003B4FE0"/>
    <w:rsid w:val="003B51DE"/>
    <w:rsid w:val="003C06F7"/>
    <w:rsid w:val="003C0F4A"/>
    <w:rsid w:val="003C4873"/>
    <w:rsid w:val="003C4966"/>
    <w:rsid w:val="003C4D7A"/>
    <w:rsid w:val="003D1C07"/>
    <w:rsid w:val="003D1E0A"/>
    <w:rsid w:val="003D1E19"/>
    <w:rsid w:val="003D372C"/>
    <w:rsid w:val="003D42BA"/>
    <w:rsid w:val="003D4592"/>
    <w:rsid w:val="003E036B"/>
    <w:rsid w:val="003E1F32"/>
    <w:rsid w:val="003E3B50"/>
    <w:rsid w:val="003E3D28"/>
    <w:rsid w:val="003E4341"/>
    <w:rsid w:val="003E548D"/>
    <w:rsid w:val="003E68AE"/>
    <w:rsid w:val="003E7465"/>
    <w:rsid w:val="003F0A9B"/>
    <w:rsid w:val="003F3C2E"/>
    <w:rsid w:val="003F442C"/>
    <w:rsid w:val="003F462E"/>
    <w:rsid w:val="003F4F73"/>
    <w:rsid w:val="003F5DB8"/>
    <w:rsid w:val="003F73B9"/>
    <w:rsid w:val="00400FAD"/>
    <w:rsid w:val="00401027"/>
    <w:rsid w:val="00402336"/>
    <w:rsid w:val="004040AD"/>
    <w:rsid w:val="00404E17"/>
    <w:rsid w:val="00404EA4"/>
    <w:rsid w:val="0040680C"/>
    <w:rsid w:val="00407CF2"/>
    <w:rsid w:val="00407F6A"/>
    <w:rsid w:val="0041560E"/>
    <w:rsid w:val="0041705F"/>
    <w:rsid w:val="0043051D"/>
    <w:rsid w:val="0043053E"/>
    <w:rsid w:val="00430E78"/>
    <w:rsid w:val="004328D1"/>
    <w:rsid w:val="00433436"/>
    <w:rsid w:val="0043436D"/>
    <w:rsid w:val="00440A85"/>
    <w:rsid w:val="00441587"/>
    <w:rsid w:val="00441DED"/>
    <w:rsid w:val="004420BC"/>
    <w:rsid w:val="00442961"/>
    <w:rsid w:val="00443EF5"/>
    <w:rsid w:val="0044436C"/>
    <w:rsid w:val="0044446A"/>
    <w:rsid w:val="00445FDD"/>
    <w:rsid w:val="00450109"/>
    <w:rsid w:val="004518D8"/>
    <w:rsid w:val="00451C74"/>
    <w:rsid w:val="00452357"/>
    <w:rsid w:val="00453991"/>
    <w:rsid w:val="00454F54"/>
    <w:rsid w:val="00455001"/>
    <w:rsid w:val="0045514C"/>
    <w:rsid w:val="004558C4"/>
    <w:rsid w:val="00455985"/>
    <w:rsid w:val="004567B7"/>
    <w:rsid w:val="00456B19"/>
    <w:rsid w:val="00462F37"/>
    <w:rsid w:val="0046353A"/>
    <w:rsid w:val="00470443"/>
    <w:rsid w:val="004704AC"/>
    <w:rsid w:val="0047066F"/>
    <w:rsid w:val="0047320C"/>
    <w:rsid w:val="00475544"/>
    <w:rsid w:val="00476A41"/>
    <w:rsid w:val="00477AE8"/>
    <w:rsid w:val="00480719"/>
    <w:rsid w:val="00480E6C"/>
    <w:rsid w:val="00481DF8"/>
    <w:rsid w:val="004838CC"/>
    <w:rsid w:val="004850FA"/>
    <w:rsid w:val="004856F7"/>
    <w:rsid w:val="00493F26"/>
    <w:rsid w:val="004961DB"/>
    <w:rsid w:val="0049622E"/>
    <w:rsid w:val="00497F7D"/>
    <w:rsid w:val="004A1258"/>
    <w:rsid w:val="004A1C2C"/>
    <w:rsid w:val="004A3225"/>
    <w:rsid w:val="004A324E"/>
    <w:rsid w:val="004A35A2"/>
    <w:rsid w:val="004A3BE7"/>
    <w:rsid w:val="004A478A"/>
    <w:rsid w:val="004A51E4"/>
    <w:rsid w:val="004A5213"/>
    <w:rsid w:val="004B074A"/>
    <w:rsid w:val="004B1532"/>
    <w:rsid w:val="004B2B95"/>
    <w:rsid w:val="004B2F93"/>
    <w:rsid w:val="004B3699"/>
    <w:rsid w:val="004B3E56"/>
    <w:rsid w:val="004B47C1"/>
    <w:rsid w:val="004B66C2"/>
    <w:rsid w:val="004C43FB"/>
    <w:rsid w:val="004C577C"/>
    <w:rsid w:val="004C5D5C"/>
    <w:rsid w:val="004D03AF"/>
    <w:rsid w:val="004D0A67"/>
    <w:rsid w:val="004D15A3"/>
    <w:rsid w:val="004D2E09"/>
    <w:rsid w:val="004D37AA"/>
    <w:rsid w:val="004D6617"/>
    <w:rsid w:val="004E29F6"/>
    <w:rsid w:val="004E4972"/>
    <w:rsid w:val="004E6315"/>
    <w:rsid w:val="004E7FBE"/>
    <w:rsid w:val="004F0E4B"/>
    <w:rsid w:val="004F2BD7"/>
    <w:rsid w:val="004F5152"/>
    <w:rsid w:val="004F53FC"/>
    <w:rsid w:val="004F54E8"/>
    <w:rsid w:val="004F5FE8"/>
    <w:rsid w:val="004F6D7B"/>
    <w:rsid w:val="00500824"/>
    <w:rsid w:val="00501533"/>
    <w:rsid w:val="00501643"/>
    <w:rsid w:val="00501856"/>
    <w:rsid w:val="005018CA"/>
    <w:rsid w:val="00502C28"/>
    <w:rsid w:val="00502C8D"/>
    <w:rsid w:val="00502EA2"/>
    <w:rsid w:val="00503259"/>
    <w:rsid w:val="0050364B"/>
    <w:rsid w:val="00504F4F"/>
    <w:rsid w:val="00504FBF"/>
    <w:rsid w:val="005071BF"/>
    <w:rsid w:val="00507DAB"/>
    <w:rsid w:val="00507EDD"/>
    <w:rsid w:val="00510A3C"/>
    <w:rsid w:val="0051180C"/>
    <w:rsid w:val="005125DC"/>
    <w:rsid w:val="005128CB"/>
    <w:rsid w:val="00513D38"/>
    <w:rsid w:val="00522793"/>
    <w:rsid w:val="00523E9C"/>
    <w:rsid w:val="005246CD"/>
    <w:rsid w:val="0053000A"/>
    <w:rsid w:val="0053050A"/>
    <w:rsid w:val="00530607"/>
    <w:rsid w:val="00531880"/>
    <w:rsid w:val="00532324"/>
    <w:rsid w:val="005332CF"/>
    <w:rsid w:val="005337C0"/>
    <w:rsid w:val="005349B6"/>
    <w:rsid w:val="00534B85"/>
    <w:rsid w:val="00536B0E"/>
    <w:rsid w:val="005371B1"/>
    <w:rsid w:val="00540813"/>
    <w:rsid w:val="00540EA2"/>
    <w:rsid w:val="00541CD3"/>
    <w:rsid w:val="0054391A"/>
    <w:rsid w:val="0054402D"/>
    <w:rsid w:val="0055103C"/>
    <w:rsid w:val="0055162C"/>
    <w:rsid w:val="00552D71"/>
    <w:rsid w:val="005541D9"/>
    <w:rsid w:val="005555DD"/>
    <w:rsid w:val="005556D8"/>
    <w:rsid w:val="00557096"/>
    <w:rsid w:val="00557B48"/>
    <w:rsid w:val="00561568"/>
    <w:rsid w:val="00561CB9"/>
    <w:rsid w:val="00563AEF"/>
    <w:rsid w:val="0056460D"/>
    <w:rsid w:val="00564CE5"/>
    <w:rsid w:val="00565257"/>
    <w:rsid w:val="005654D0"/>
    <w:rsid w:val="00565814"/>
    <w:rsid w:val="00571EE6"/>
    <w:rsid w:val="0057316A"/>
    <w:rsid w:val="0057362E"/>
    <w:rsid w:val="005739D0"/>
    <w:rsid w:val="00573DA0"/>
    <w:rsid w:val="00574ED6"/>
    <w:rsid w:val="00575271"/>
    <w:rsid w:val="005800A3"/>
    <w:rsid w:val="00580B18"/>
    <w:rsid w:val="00583031"/>
    <w:rsid w:val="00583CC8"/>
    <w:rsid w:val="00586210"/>
    <w:rsid w:val="00590A40"/>
    <w:rsid w:val="005918D8"/>
    <w:rsid w:val="00591FAA"/>
    <w:rsid w:val="00592225"/>
    <w:rsid w:val="00593FF1"/>
    <w:rsid w:val="00596D25"/>
    <w:rsid w:val="00597CAE"/>
    <w:rsid w:val="005A0C38"/>
    <w:rsid w:val="005A2079"/>
    <w:rsid w:val="005A40B8"/>
    <w:rsid w:val="005A6005"/>
    <w:rsid w:val="005A66AD"/>
    <w:rsid w:val="005B1833"/>
    <w:rsid w:val="005B1BCA"/>
    <w:rsid w:val="005B227A"/>
    <w:rsid w:val="005B31CB"/>
    <w:rsid w:val="005B3524"/>
    <w:rsid w:val="005B4425"/>
    <w:rsid w:val="005B445F"/>
    <w:rsid w:val="005B54A8"/>
    <w:rsid w:val="005C0FAB"/>
    <w:rsid w:val="005C1BB7"/>
    <w:rsid w:val="005C2778"/>
    <w:rsid w:val="005C32D6"/>
    <w:rsid w:val="005C639A"/>
    <w:rsid w:val="005C66CD"/>
    <w:rsid w:val="005C7DAF"/>
    <w:rsid w:val="005D1ADF"/>
    <w:rsid w:val="005D2649"/>
    <w:rsid w:val="005D59D3"/>
    <w:rsid w:val="005D709E"/>
    <w:rsid w:val="005E18E9"/>
    <w:rsid w:val="005E396C"/>
    <w:rsid w:val="005E53FC"/>
    <w:rsid w:val="005E5DC0"/>
    <w:rsid w:val="005E618C"/>
    <w:rsid w:val="005F04AC"/>
    <w:rsid w:val="005F1E3C"/>
    <w:rsid w:val="005F2445"/>
    <w:rsid w:val="005F2646"/>
    <w:rsid w:val="005F30DA"/>
    <w:rsid w:val="005F3A32"/>
    <w:rsid w:val="005F44B5"/>
    <w:rsid w:val="005F60C7"/>
    <w:rsid w:val="005F7866"/>
    <w:rsid w:val="0060138A"/>
    <w:rsid w:val="00603F2D"/>
    <w:rsid w:val="006053CD"/>
    <w:rsid w:val="006058EC"/>
    <w:rsid w:val="00605A55"/>
    <w:rsid w:val="00605AA0"/>
    <w:rsid w:val="0061062C"/>
    <w:rsid w:val="00610984"/>
    <w:rsid w:val="00610F5F"/>
    <w:rsid w:val="00611280"/>
    <w:rsid w:val="00611F03"/>
    <w:rsid w:val="00617755"/>
    <w:rsid w:val="006231A6"/>
    <w:rsid w:val="006233DC"/>
    <w:rsid w:val="00623EF0"/>
    <w:rsid w:val="0062629C"/>
    <w:rsid w:val="006277F7"/>
    <w:rsid w:val="00630262"/>
    <w:rsid w:val="00632446"/>
    <w:rsid w:val="00633EF9"/>
    <w:rsid w:val="0063648F"/>
    <w:rsid w:val="00637932"/>
    <w:rsid w:val="00637F5C"/>
    <w:rsid w:val="006418AC"/>
    <w:rsid w:val="0064408B"/>
    <w:rsid w:val="0064409A"/>
    <w:rsid w:val="00646EA6"/>
    <w:rsid w:val="00650BC7"/>
    <w:rsid w:val="00652A8C"/>
    <w:rsid w:val="006540B8"/>
    <w:rsid w:val="0065426D"/>
    <w:rsid w:val="00654B33"/>
    <w:rsid w:val="0065545F"/>
    <w:rsid w:val="00656848"/>
    <w:rsid w:val="006575F5"/>
    <w:rsid w:val="00657C6D"/>
    <w:rsid w:val="006632B4"/>
    <w:rsid w:val="00663D1B"/>
    <w:rsid w:val="0066792C"/>
    <w:rsid w:val="00667C16"/>
    <w:rsid w:val="00670F20"/>
    <w:rsid w:val="00671961"/>
    <w:rsid w:val="00671E13"/>
    <w:rsid w:val="0067370A"/>
    <w:rsid w:val="00674BB0"/>
    <w:rsid w:val="006756FC"/>
    <w:rsid w:val="00676154"/>
    <w:rsid w:val="00677036"/>
    <w:rsid w:val="00677473"/>
    <w:rsid w:val="00681EE1"/>
    <w:rsid w:val="00682948"/>
    <w:rsid w:val="00682F99"/>
    <w:rsid w:val="0068468F"/>
    <w:rsid w:val="00690489"/>
    <w:rsid w:val="006917D9"/>
    <w:rsid w:val="006923F2"/>
    <w:rsid w:val="006932AF"/>
    <w:rsid w:val="00694776"/>
    <w:rsid w:val="00694F7A"/>
    <w:rsid w:val="00696276"/>
    <w:rsid w:val="00696630"/>
    <w:rsid w:val="00696E36"/>
    <w:rsid w:val="006970BC"/>
    <w:rsid w:val="006A1755"/>
    <w:rsid w:val="006A4187"/>
    <w:rsid w:val="006A43A7"/>
    <w:rsid w:val="006A4A82"/>
    <w:rsid w:val="006A5D37"/>
    <w:rsid w:val="006B18C8"/>
    <w:rsid w:val="006B1F38"/>
    <w:rsid w:val="006B44D1"/>
    <w:rsid w:val="006B55FA"/>
    <w:rsid w:val="006B57CB"/>
    <w:rsid w:val="006B695E"/>
    <w:rsid w:val="006C0765"/>
    <w:rsid w:val="006C1E03"/>
    <w:rsid w:val="006C2428"/>
    <w:rsid w:val="006C2910"/>
    <w:rsid w:val="006C2C11"/>
    <w:rsid w:val="006C6F2E"/>
    <w:rsid w:val="006C72E5"/>
    <w:rsid w:val="006C76BE"/>
    <w:rsid w:val="006C77E1"/>
    <w:rsid w:val="006D1607"/>
    <w:rsid w:val="006D2149"/>
    <w:rsid w:val="006D40A4"/>
    <w:rsid w:val="006D5C45"/>
    <w:rsid w:val="006D7832"/>
    <w:rsid w:val="006E189B"/>
    <w:rsid w:val="006E1DE6"/>
    <w:rsid w:val="006E3BF7"/>
    <w:rsid w:val="006E3E72"/>
    <w:rsid w:val="006E428F"/>
    <w:rsid w:val="006E6A95"/>
    <w:rsid w:val="006E6F8F"/>
    <w:rsid w:val="006E7732"/>
    <w:rsid w:val="006E7DB3"/>
    <w:rsid w:val="006E7F39"/>
    <w:rsid w:val="006F1BA8"/>
    <w:rsid w:val="006F4DCF"/>
    <w:rsid w:val="006F6271"/>
    <w:rsid w:val="006F64E0"/>
    <w:rsid w:val="006F6C16"/>
    <w:rsid w:val="00701824"/>
    <w:rsid w:val="00701A36"/>
    <w:rsid w:val="00701F92"/>
    <w:rsid w:val="00702FE4"/>
    <w:rsid w:val="00704378"/>
    <w:rsid w:val="00705D44"/>
    <w:rsid w:val="00707EC8"/>
    <w:rsid w:val="00707F44"/>
    <w:rsid w:val="00710FC6"/>
    <w:rsid w:val="00711269"/>
    <w:rsid w:val="007124FA"/>
    <w:rsid w:val="00716669"/>
    <w:rsid w:val="00717D27"/>
    <w:rsid w:val="00721749"/>
    <w:rsid w:val="00722811"/>
    <w:rsid w:val="0072596F"/>
    <w:rsid w:val="007349A2"/>
    <w:rsid w:val="00734A60"/>
    <w:rsid w:val="00736224"/>
    <w:rsid w:val="00740126"/>
    <w:rsid w:val="00740964"/>
    <w:rsid w:val="00740A68"/>
    <w:rsid w:val="00742FD4"/>
    <w:rsid w:val="0074453C"/>
    <w:rsid w:val="007445B9"/>
    <w:rsid w:val="00745AAF"/>
    <w:rsid w:val="00745AB5"/>
    <w:rsid w:val="007468DA"/>
    <w:rsid w:val="00746952"/>
    <w:rsid w:val="00746CB6"/>
    <w:rsid w:val="00747476"/>
    <w:rsid w:val="00747A3B"/>
    <w:rsid w:val="00752122"/>
    <w:rsid w:val="007530CB"/>
    <w:rsid w:val="0075343E"/>
    <w:rsid w:val="00755326"/>
    <w:rsid w:val="00757BD4"/>
    <w:rsid w:val="00760BA4"/>
    <w:rsid w:val="00762C86"/>
    <w:rsid w:val="00764D34"/>
    <w:rsid w:val="00766F5F"/>
    <w:rsid w:val="007670E9"/>
    <w:rsid w:val="007715A4"/>
    <w:rsid w:val="00771BAC"/>
    <w:rsid w:val="00771BDD"/>
    <w:rsid w:val="00772E6D"/>
    <w:rsid w:val="00772E87"/>
    <w:rsid w:val="007748D4"/>
    <w:rsid w:val="0077570C"/>
    <w:rsid w:val="00776C24"/>
    <w:rsid w:val="00777AA4"/>
    <w:rsid w:val="00777CFE"/>
    <w:rsid w:val="00777FFE"/>
    <w:rsid w:val="0078271D"/>
    <w:rsid w:val="0078273C"/>
    <w:rsid w:val="00782AAC"/>
    <w:rsid w:val="00783439"/>
    <w:rsid w:val="00785CB0"/>
    <w:rsid w:val="007875F2"/>
    <w:rsid w:val="00793685"/>
    <w:rsid w:val="0079475A"/>
    <w:rsid w:val="007976E3"/>
    <w:rsid w:val="007A3670"/>
    <w:rsid w:val="007A5170"/>
    <w:rsid w:val="007A566D"/>
    <w:rsid w:val="007A5ADD"/>
    <w:rsid w:val="007A631E"/>
    <w:rsid w:val="007B00C6"/>
    <w:rsid w:val="007B00E4"/>
    <w:rsid w:val="007B047D"/>
    <w:rsid w:val="007B295B"/>
    <w:rsid w:val="007B2E86"/>
    <w:rsid w:val="007B6E1F"/>
    <w:rsid w:val="007B7764"/>
    <w:rsid w:val="007C1CED"/>
    <w:rsid w:val="007C2509"/>
    <w:rsid w:val="007C2832"/>
    <w:rsid w:val="007C3E64"/>
    <w:rsid w:val="007C422C"/>
    <w:rsid w:val="007C4601"/>
    <w:rsid w:val="007C6F8D"/>
    <w:rsid w:val="007C6FAB"/>
    <w:rsid w:val="007C7F09"/>
    <w:rsid w:val="007D0035"/>
    <w:rsid w:val="007D137D"/>
    <w:rsid w:val="007D1580"/>
    <w:rsid w:val="007D3932"/>
    <w:rsid w:val="007D6765"/>
    <w:rsid w:val="007E01F1"/>
    <w:rsid w:val="007E1652"/>
    <w:rsid w:val="007E2033"/>
    <w:rsid w:val="007E295B"/>
    <w:rsid w:val="007E64E2"/>
    <w:rsid w:val="007E7C42"/>
    <w:rsid w:val="007F0AB9"/>
    <w:rsid w:val="007F2A32"/>
    <w:rsid w:val="007F3B9C"/>
    <w:rsid w:val="007F4204"/>
    <w:rsid w:val="007F483B"/>
    <w:rsid w:val="007F52DE"/>
    <w:rsid w:val="007F5E18"/>
    <w:rsid w:val="008002E7"/>
    <w:rsid w:val="008009A7"/>
    <w:rsid w:val="008073DC"/>
    <w:rsid w:val="00807E8E"/>
    <w:rsid w:val="00810E7F"/>
    <w:rsid w:val="00811429"/>
    <w:rsid w:val="008178FC"/>
    <w:rsid w:val="00821447"/>
    <w:rsid w:val="00822005"/>
    <w:rsid w:val="00831D77"/>
    <w:rsid w:val="00832848"/>
    <w:rsid w:val="0083531A"/>
    <w:rsid w:val="00836A69"/>
    <w:rsid w:val="00837B8B"/>
    <w:rsid w:val="0084222B"/>
    <w:rsid w:val="00843461"/>
    <w:rsid w:val="008435EA"/>
    <w:rsid w:val="00844308"/>
    <w:rsid w:val="00847F2E"/>
    <w:rsid w:val="0085027D"/>
    <w:rsid w:val="00850FF4"/>
    <w:rsid w:val="008522F0"/>
    <w:rsid w:val="00852661"/>
    <w:rsid w:val="00853842"/>
    <w:rsid w:val="00854696"/>
    <w:rsid w:val="00854785"/>
    <w:rsid w:val="008568B2"/>
    <w:rsid w:val="008571A1"/>
    <w:rsid w:val="00861C10"/>
    <w:rsid w:val="00862543"/>
    <w:rsid w:val="00864C81"/>
    <w:rsid w:val="0086509F"/>
    <w:rsid w:val="00865471"/>
    <w:rsid w:val="00871CEF"/>
    <w:rsid w:val="0087239E"/>
    <w:rsid w:val="00872797"/>
    <w:rsid w:val="00872FCC"/>
    <w:rsid w:val="00874386"/>
    <w:rsid w:val="00874FC2"/>
    <w:rsid w:val="00876E67"/>
    <w:rsid w:val="00877BD9"/>
    <w:rsid w:val="008811F9"/>
    <w:rsid w:val="008816CC"/>
    <w:rsid w:val="008842F0"/>
    <w:rsid w:val="00892165"/>
    <w:rsid w:val="00892361"/>
    <w:rsid w:val="00892842"/>
    <w:rsid w:val="0089761C"/>
    <w:rsid w:val="00897696"/>
    <w:rsid w:val="008978F0"/>
    <w:rsid w:val="008A1627"/>
    <w:rsid w:val="008A26F4"/>
    <w:rsid w:val="008A2A62"/>
    <w:rsid w:val="008A3685"/>
    <w:rsid w:val="008A61EC"/>
    <w:rsid w:val="008A74D7"/>
    <w:rsid w:val="008B1855"/>
    <w:rsid w:val="008B1E1E"/>
    <w:rsid w:val="008B2812"/>
    <w:rsid w:val="008B59B5"/>
    <w:rsid w:val="008B7438"/>
    <w:rsid w:val="008B7918"/>
    <w:rsid w:val="008C0011"/>
    <w:rsid w:val="008C0A95"/>
    <w:rsid w:val="008C208F"/>
    <w:rsid w:val="008C34EC"/>
    <w:rsid w:val="008C3744"/>
    <w:rsid w:val="008C3772"/>
    <w:rsid w:val="008C63A0"/>
    <w:rsid w:val="008D028E"/>
    <w:rsid w:val="008D10D5"/>
    <w:rsid w:val="008D2343"/>
    <w:rsid w:val="008D2E66"/>
    <w:rsid w:val="008D3499"/>
    <w:rsid w:val="008D5B93"/>
    <w:rsid w:val="008D6856"/>
    <w:rsid w:val="008E0455"/>
    <w:rsid w:val="008E1A48"/>
    <w:rsid w:val="008E1F6B"/>
    <w:rsid w:val="008E4666"/>
    <w:rsid w:val="008E59C3"/>
    <w:rsid w:val="008E68AC"/>
    <w:rsid w:val="008E747E"/>
    <w:rsid w:val="008E76FD"/>
    <w:rsid w:val="008F05BE"/>
    <w:rsid w:val="008F0C41"/>
    <w:rsid w:val="008F2462"/>
    <w:rsid w:val="008F4E69"/>
    <w:rsid w:val="008F5C88"/>
    <w:rsid w:val="0090266E"/>
    <w:rsid w:val="0090296D"/>
    <w:rsid w:val="00903ACE"/>
    <w:rsid w:val="00903FBC"/>
    <w:rsid w:val="00906014"/>
    <w:rsid w:val="009100B5"/>
    <w:rsid w:val="00910C7F"/>
    <w:rsid w:val="009115F3"/>
    <w:rsid w:val="009122E5"/>
    <w:rsid w:val="0091262A"/>
    <w:rsid w:val="00912D33"/>
    <w:rsid w:val="009158AF"/>
    <w:rsid w:val="00916B7F"/>
    <w:rsid w:val="009203C4"/>
    <w:rsid w:val="00921CC2"/>
    <w:rsid w:val="00922740"/>
    <w:rsid w:val="00930995"/>
    <w:rsid w:val="00930CC7"/>
    <w:rsid w:val="0093273F"/>
    <w:rsid w:val="00932C93"/>
    <w:rsid w:val="0093389C"/>
    <w:rsid w:val="0093390C"/>
    <w:rsid w:val="00933DB1"/>
    <w:rsid w:val="00935924"/>
    <w:rsid w:val="0093597F"/>
    <w:rsid w:val="00935BD1"/>
    <w:rsid w:val="009378A4"/>
    <w:rsid w:val="009406FA"/>
    <w:rsid w:val="009419DB"/>
    <w:rsid w:val="009435C8"/>
    <w:rsid w:val="009447F8"/>
    <w:rsid w:val="0094621E"/>
    <w:rsid w:val="00946E59"/>
    <w:rsid w:val="00950206"/>
    <w:rsid w:val="00950606"/>
    <w:rsid w:val="00952ED2"/>
    <w:rsid w:val="00954A8B"/>
    <w:rsid w:val="00954FC5"/>
    <w:rsid w:val="0095732B"/>
    <w:rsid w:val="00960CAF"/>
    <w:rsid w:val="00960F70"/>
    <w:rsid w:val="009635AD"/>
    <w:rsid w:val="009635F8"/>
    <w:rsid w:val="00964146"/>
    <w:rsid w:val="009654B2"/>
    <w:rsid w:val="00965EB0"/>
    <w:rsid w:val="00967BC8"/>
    <w:rsid w:val="00970B23"/>
    <w:rsid w:val="00970CB0"/>
    <w:rsid w:val="00973D85"/>
    <w:rsid w:val="00974269"/>
    <w:rsid w:val="009744E4"/>
    <w:rsid w:val="00977DF5"/>
    <w:rsid w:val="009805BA"/>
    <w:rsid w:val="009814E3"/>
    <w:rsid w:val="00981EF1"/>
    <w:rsid w:val="00983456"/>
    <w:rsid w:val="00986E0D"/>
    <w:rsid w:val="00986F43"/>
    <w:rsid w:val="00990335"/>
    <w:rsid w:val="00990AA9"/>
    <w:rsid w:val="00992601"/>
    <w:rsid w:val="0099291B"/>
    <w:rsid w:val="009956B1"/>
    <w:rsid w:val="00996F9D"/>
    <w:rsid w:val="009A03BA"/>
    <w:rsid w:val="009A0FA9"/>
    <w:rsid w:val="009A17DC"/>
    <w:rsid w:val="009A213B"/>
    <w:rsid w:val="009A6565"/>
    <w:rsid w:val="009A7333"/>
    <w:rsid w:val="009B060C"/>
    <w:rsid w:val="009B1E0C"/>
    <w:rsid w:val="009B37B9"/>
    <w:rsid w:val="009B3E39"/>
    <w:rsid w:val="009B4005"/>
    <w:rsid w:val="009B4395"/>
    <w:rsid w:val="009B48E4"/>
    <w:rsid w:val="009B6435"/>
    <w:rsid w:val="009B7982"/>
    <w:rsid w:val="009C0DAB"/>
    <w:rsid w:val="009C13FA"/>
    <w:rsid w:val="009C1A33"/>
    <w:rsid w:val="009C1BC5"/>
    <w:rsid w:val="009C3D04"/>
    <w:rsid w:val="009C3FFD"/>
    <w:rsid w:val="009C7437"/>
    <w:rsid w:val="009C7755"/>
    <w:rsid w:val="009C7BF8"/>
    <w:rsid w:val="009D0083"/>
    <w:rsid w:val="009D62F2"/>
    <w:rsid w:val="009D65E9"/>
    <w:rsid w:val="009D72CB"/>
    <w:rsid w:val="009E1CC5"/>
    <w:rsid w:val="009E6627"/>
    <w:rsid w:val="009E6CE0"/>
    <w:rsid w:val="009E6DBF"/>
    <w:rsid w:val="009F1847"/>
    <w:rsid w:val="009F18D3"/>
    <w:rsid w:val="009F6936"/>
    <w:rsid w:val="009F6F51"/>
    <w:rsid w:val="009F7C40"/>
    <w:rsid w:val="00A0123D"/>
    <w:rsid w:val="00A014E1"/>
    <w:rsid w:val="00A0165E"/>
    <w:rsid w:val="00A0269C"/>
    <w:rsid w:val="00A02B74"/>
    <w:rsid w:val="00A03E40"/>
    <w:rsid w:val="00A04FB8"/>
    <w:rsid w:val="00A072F7"/>
    <w:rsid w:val="00A112E2"/>
    <w:rsid w:val="00A116DF"/>
    <w:rsid w:val="00A11A93"/>
    <w:rsid w:val="00A11B2D"/>
    <w:rsid w:val="00A13C41"/>
    <w:rsid w:val="00A142F5"/>
    <w:rsid w:val="00A145E8"/>
    <w:rsid w:val="00A17610"/>
    <w:rsid w:val="00A25EC2"/>
    <w:rsid w:val="00A273BD"/>
    <w:rsid w:val="00A30457"/>
    <w:rsid w:val="00A313C8"/>
    <w:rsid w:val="00A314C4"/>
    <w:rsid w:val="00A35D9E"/>
    <w:rsid w:val="00A36BDC"/>
    <w:rsid w:val="00A36C88"/>
    <w:rsid w:val="00A37D07"/>
    <w:rsid w:val="00A41981"/>
    <w:rsid w:val="00A41BC3"/>
    <w:rsid w:val="00A42ED4"/>
    <w:rsid w:val="00A435DB"/>
    <w:rsid w:val="00A43B17"/>
    <w:rsid w:val="00A46AD0"/>
    <w:rsid w:val="00A502E0"/>
    <w:rsid w:val="00A51B40"/>
    <w:rsid w:val="00A52ADD"/>
    <w:rsid w:val="00A54F2D"/>
    <w:rsid w:val="00A57611"/>
    <w:rsid w:val="00A578AE"/>
    <w:rsid w:val="00A609E5"/>
    <w:rsid w:val="00A625D8"/>
    <w:rsid w:val="00A62CD5"/>
    <w:rsid w:val="00A638CB"/>
    <w:rsid w:val="00A67A2E"/>
    <w:rsid w:val="00A70D64"/>
    <w:rsid w:val="00A72EC8"/>
    <w:rsid w:val="00A7369E"/>
    <w:rsid w:val="00A805F4"/>
    <w:rsid w:val="00A81972"/>
    <w:rsid w:val="00A829FB"/>
    <w:rsid w:val="00A84A47"/>
    <w:rsid w:val="00A860D4"/>
    <w:rsid w:val="00A902D4"/>
    <w:rsid w:val="00A90614"/>
    <w:rsid w:val="00A90E32"/>
    <w:rsid w:val="00A94789"/>
    <w:rsid w:val="00A96845"/>
    <w:rsid w:val="00A9751C"/>
    <w:rsid w:val="00AA045C"/>
    <w:rsid w:val="00AA1A94"/>
    <w:rsid w:val="00AA29CF"/>
    <w:rsid w:val="00AA3B30"/>
    <w:rsid w:val="00AA4C7E"/>
    <w:rsid w:val="00AA50F8"/>
    <w:rsid w:val="00AA53BF"/>
    <w:rsid w:val="00AC0FE4"/>
    <w:rsid w:val="00AC587B"/>
    <w:rsid w:val="00AC610D"/>
    <w:rsid w:val="00AC6B9E"/>
    <w:rsid w:val="00AD05BF"/>
    <w:rsid w:val="00AD0652"/>
    <w:rsid w:val="00AD1655"/>
    <w:rsid w:val="00AD5826"/>
    <w:rsid w:val="00AD5FED"/>
    <w:rsid w:val="00AD6416"/>
    <w:rsid w:val="00AE28BF"/>
    <w:rsid w:val="00AE3404"/>
    <w:rsid w:val="00AE4DFE"/>
    <w:rsid w:val="00AF0960"/>
    <w:rsid w:val="00AF3EE6"/>
    <w:rsid w:val="00AF5C45"/>
    <w:rsid w:val="00AF6686"/>
    <w:rsid w:val="00B0366B"/>
    <w:rsid w:val="00B07CC5"/>
    <w:rsid w:val="00B1275E"/>
    <w:rsid w:val="00B13162"/>
    <w:rsid w:val="00B15729"/>
    <w:rsid w:val="00B15CB4"/>
    <w:rsid w:val="00B1676E"/>
    <w:rsid w:val="00B21E68"/>
    <w:rsid w:val="00B23D71"/>
    <w:rsid w:val="00B25245"/>
    <w:rsid w:val="00B25C4D"/>
    <w:rsid w:val="00B26EB1"/>
    <w:rsid w:val="00B31EC4"/>
    <w:rsid w:val="00B33F14"/>
    <w:rsid w:val="00B36860"/>
    <w:rsid w:val="00B36BDC"/>
    <w:rsid w:val="00B3721F"/>
    <w:rsid w:val="00B44695"/>
    <w:rsid w:val="00B468C6"/>
    <w:rsid w:val="00B527CB"/>
    <w:rsid w:val="00B53605"/>
    <w:rsid w:val="00B55940"/>
    <w:rsid w:val="00B57B08"/>
    <w:rsid w:val="00B57DDB"/>
    <w:rsid w:val="00B60791"/>
    <w:rsid w:val="00B64982"/>
    <w:rsid w:val="00B6715A"/>
    <w:rsid w:val="00B675B0"/>
    <w:rsid w:val="00B67712"/>
    <w:rsid w:val="00B722A8"/>
    <w:rsid w:val="00B743E8"/>
    <w:rsid w:val="00B76646"/>
    <w:rsid w:val="00B76BA9"/>
    <w:rsid w:val="00B76ECA"/>
    <w:rsid w:val="00B7751D"/>
    <w:rsid w:val="00B77679"/>
    <w:rsid w:val="00B800D3"/>
    <w:rsid w:val="00B822E4"/>
    <w:rsid w:val="00B8405A"/>
    <w:rsid w:val="00B84076"/>
    <w:rsid w:val="00B8506B"/>
    <w:rsid w:val="00B85548"/>
    <w:rsid w:val="00B86574"/>
    <w:rsid w:val="00B86D22"/>
    <w:rsid w:val="00B937DD"/>
    <w:rsid w:val="00B95AAA"/>
    <w:rsid w:val="00BA3CBF"/>
    <w:rsid w:val="00BA4081"/>
    <w:rsid w:val="00BA5672"/>
    <w:rsid w:val="00BB0FC1"/>
    <w:rsid w:val="00BB2FD1"/>
    <w:rsid w:val="00BB5D30"/>
    <w:rsid w:val="00BB6376"/>
    <w:rsid w:val="00BB7AD5"/>
    <w:rsid w:val="00BB7EE8"/>
    <w:rsid w:val="00BC02A4"/>
    <w:rsid w:val="00BC054F"/>
    <w:rsid w:val="00BC1171"/>
    <w:rsid w:val="00BC1ADA"/>
    <w:rsid w:val="00BC25FF"/>
    <w:rsid w:val="00BC3256"/>
    <w:rsid w:val="00BC4B20"/>
    <w:rsid w:val="00BC579D"/>
    <w:rsid w:val="00BC59C6"/>
    <w:rsid w:val="00BC6884"/>
    <w:rsid w:val="00BD15FE"/>
    <w:rsid w:val="00BD24BB"/>
    <w:rsid w:val="00BD2CA7"/>
    <w:rsid w:val="00BD384E"/>
    <w:rsid w:val="00BD439F"/>
    <w:rsid w:val="00BD45B7"/>
    <w:rsid w:val="00BD48C8"/>
    <w:rsid w:val="00BD4C66"/>
    <w:rsid w:val="00BD4C6A"/>
    <w:rsid w:val="00BD5C29"/>
    <w:rsid w:val="00BE01B4"/>
    <w:rsid w:val="00BE0F7B"/>
    <w:rsid w:val="00BE20CA"/>
    <w:rsid w:val="00BE22BF"/>
    <w:rsid w:val="00BE2A3E"/>
    <w:rsid w:val="00BE3C18"/>
    <w:rsid w:val="00BE491D"/>
    <w:rsid w:val="00BE5DF2"/>
    <w:rsid w:val="00BE7611"/>
    <w:rsid w:val="00BF4E91"/>
    <w:rsid w:val="00BF5418"/>
    <w:rsid w:val="00C05FB9"/>
    <w:rsid w:val="00C068F0"/>
    <w:rsid w:val="00C100BB"/>
    <w:rsid w:val="00C103A1"/>
    <w:rsid w:val="00C10FC5"/>
    <w:rsid w:val="00C11477"/>
    <w:rsid w:val="00C11F1A"/>
    <w:rsid w:val="00C13487"/>
    <w:rsid w:val="00C1353D"/>
    <w:rsid w:val="00C13DB1"/>
    <w:rsid w:val="00C14B1D"/>
    <w:rsid w:val="00C150CA"/>
    <w:rsid w:val="00C15AB8"/>
    <w:rsid w:val="00C1723F"/>
    <w:rsid w:val="00C1726E"/>
    <w:rsid w:val="00C210B6"/>
    <w:rsid w:val="00C21BC4"/>
    <w:rsid w:val="00C23185"/>
    <w:rsid w:val="00C233D4"/>
    <w:rsid w:val="00C23DE4"/>
    <w:rsid w:val="00C259EC"/>
    <w:rsid w:val="00C2784A"/>
    <w:rsid w:val="00C33DCC"/>
    <w:rsid w:val="00C33E3D"/>
    <w:rsid w:val="00C34BFF"/>
    <w:rsid w:val="00C35A13"/>
    <w:rsid w:val="00C4180A"/>
    <w:rsid w:val="00C43EA8"/>
    <w:rsid w:val="00C463F5"/>
    <w:rsid w:val="00C51911"/>
    <w:rsid w:val="00C55B69"/>
    <w:rsid w:val="00C562DD"/>
    <w:rsid w:val="00C60A22"/>
    <w:rsid w:val="00C6220A"/>
    <w:rsid w:val="00C6367B"/>
    <w:rsid w:val="00C66BBA"/>
    <w:rsid w:val="00C717BF"/>
    <w:rsid w:val="00C73A3A"/>
    <w:rsid w:val="00C73E66"/>
    <w:rsid w:val="00C75570"/>
    <w:rsid w:val="00C75AF3"/>
    <w:rsid w:val="00C76311"/>
    <w:rsid w:val="00C76807"/>
    <w:rsid w:val="00C77058"/>
    <w:rsid w:val="00C80CDA"/>
    <w:rsid w:val="00C84DCB"/>
    <w:rsid w:val="00C84EFD"/>
    <w:rsid w:val="00C85A54"/>
    <w:rsid w:val="00C87C32"/>
    <w:rsid w:val="00C928EB"/>
    <w:rsid w:val="00C95282"/>
    <w:rsid w:val="00CA19C6"/>
    <w:rsid w:val="00CA376C"/>
    <w:rsid w:val="00CA73DF"/>
    <w:rsid w:val="00CA7D33"/>
    <w:rsid w:val="00CB1DAB"/>
    <w:rsid w:val="00CB3E54"/>
    <w:rsid w:val="00CB6011"/>
    <w:rsid w:val="00CB6999"/>
    <w:rsid w:val="00CB721D"/>
    <w:rsid w:val="00CC21F7"/>
    <w:rsid w:val="00CC6755"/>
    <w:rsid w:val="00CC6935"/>
    <w:rsid w:val="00CD1C5F"/>
    <w:rsid w:val="00CD30E4"/>
    <w:rsid w:val="00CD3A0B"/>
    <w:rsid w:val="00CD7DCC"/>
    <w:rsid w:val="00CE4983"/>
    <w:rsid w:val="00CE5E45"/>
    <w:rsid w:val="00CE784D"/>
    <w:rsid w:val="00CF2921"/>
    <w:rsid w:val="00CF314C"/>
    <w:rsid w:val="00CF455C"/>
    <w:rsid w:val="00CF46DE"/>
    <w:rsid w:val="00CF7D67"/>
    <w:rsid w:val="00D04B23"/>
    <w:rsid w:val="00D0510D"/>
    <w:rsid w:val="00D0534C"/>
    <w:rsid w:val="00D05515"/>
    <w:rsid w:val="00D05D41"/>
    <w:rsid w:val="00D0742A"/>
    <w:rsid w:val="00D1339D"/>
    <w:rsid w:val="00D144A7"/>
    <w:rsid w:val="00D16120"/>
    <w:rsid w:val="00D205AA"/>
    <w:rsid w:val="00D226C5"/>
    <w:rsid w:val="00D234CC"/>
    <w:rsid w:val="00D23E0A"/>
    <w:rsid w:val="00D2526D"/>
    <w:rsid w:val="00D252CA"/>
    <w:rsid w:val="00D25CA0"/>
    <w:rsid w:val="00D2669E"/>
    <w:rsid w:val="00D324CE"/>
    <w:rsid w:val="00D325D0"/>
    <w:rsid w:val="00D3290A"/>
    <w:rsid w:val="00D33387"/>
    <w:rsid w:val="00D35DB5"/>
    <w:rsid w:val="00D37417"/>
    <w:rsid w:val="00D40204"/>
    <w:rsid w:val="00D432C8"/>
    <w:rsid w:val="00D44F32"/>
    <w:rsid w:val="00D45547"/>
    <w:rsid w:val="00D45EBA"/>
    <w:rsid w:val="00D45EF5"/>
    <w:rsid w:val="00D47DFE"/>
    <w:rsid w:val="00D56A48"/>
    <w:rsid w:val="00D60132"/>
    <w:rsid w:val="00D60437"/>
    <w:rsid w:val="00D613D6"/>
    <w:rsid w:val="00D61CAE"/>
    <w:rsid w:val="00D63B5A"/>
    <w:rsid w:val="00D64DBA"/>
    <w:rsid w:val="00D66BF0"/>
    <w:rsid w:val="00D6713A"/>
    <w:rsid w:val="00D67BF1"/>
    <w:rsid w:val="00D67C22"/>
    <w:rsid w:val="00D67D75"/>
    <w:rsid w:val="00D719D4"/>
    <w:rsid w:val="00D759BD"/>
    <w:rsid w:val="00D764C5"/>
    <w:rsid w:val="00D76CF2"/>
    <w:rsid w:val="00D81976"/>
    <w:rsid w:val="00D8432D"/>
    <w:rsid w:val="00D86698"/>
    <w:rsid w:val="00D87C04"/>
    <w:rsid w:val="00D94634"/>
    <w:rsid w:val="00D9517F"/>
    <w:rsid w:val="00D9691E"/>
    <w:rsid w:val="00D979F8"/>
    <w:rsid w:val="00DA0291"/>
    <w:rsid w:val="00DA0E90"/>
    <w:rsid w:val="00DA173B"/>
    <w:rsid w:val="00DA2980"/>
    <w:rsid w:val="00DA4FA8"/>
    <w:rsid w:val="00DA59F9"/>
    <w:rsid w:val="00DA5EB4"/>
    <w:rsid w:val="00DA755D"/>
    <w:rsid w:val="00DB279E"/>
    <w:rsid w:val="00DB3029"/>
    <w:rsid w:val="00DB35EB"/>
    <w:rsid w:val="00DB3768"/>
    <w:rsid w:val="00DB38C9"/>
    <w:rsid w:val="00DB4D53"/>
    <w:rsid w:val="00DB67D3"/>
    <w:rsid w:val="00DB6826"/>
    <w:rsid w:val="00DB708E"/>
    <w:rsid w:val="00DC1770"/>
    <w:rsid w:val="00DC21F0"/>
    <w:rsid w:val="00DC2958"/>
    <w:rsid w:val="00DC2B68"/>
    <w:rsid w:val="00DC4467"/>
    <w:rsid w:val="00DC5033"/>
    <w:rsid w:val="00DC6EFD"/>
    <w:rsid w:val="00DD13C9"/>
    <w:rsid w:val="00DD20E9"/>
    <w:rsid w:val="00DD5663"/>
    <w:rsid w:val="00DD64CD"/>
    <w:rsid w:val="00DD6AF3"/>
    <w:rsid w:val="00DD707C"/>
    <w:rsid w:val="00DD71AE"/>
    <w:rsid w:val="00DD7937"/>
    <w:rsid w:val="00DE44CE"/>
    <w:rsid w:val="00DE49E2"/>
    <w:rsid w:val="00DE576C"/>
    <w:rsid w:val="00DE5975"/>
    <w:rsid w:val="00DE713A"/>
    <w:rsid w:val="00DE7CEB"/>
    <w:rsid w:val="00DE7E02"/>
    <w:rsid w:val="00DF06C5"/>
    <w:rsid w:val="00DF3785"/>
    <w:rsid w:val="00DF3FD6"/>
    <w:rsid w:val="00DF4491"/>
    <w:rsid w:val="00DF5565"/>
    <w:rsid w:val="00DF5C04"/>
    <w:rsid w:val="00DF75E7"/>
    <w:rsid w:val="00DF7968"/>
    <w:rsid w:val="00E01C59"/>
    <w:rsid w:val="00E02700"/>
    <w:rsid w:val="00E0394D"/>
    <w:rsid w:val="00E05C24"/>
    <w:rsid w:val="00E079BA"/>
    <w:rsid w:val="00E1007F"/>
    <w:rsid w:val="00E10516"/>
    <w:rsid w:val="00E13728"/>
    <w:rsid w:val="00E14101"/>
    <w:rsid w:val="00E148AE"/>
    <w:rsid w:val="00E16046"/>
    <w:rsid w:val="00E218A6"/>
    <w:rsid w:val="00E22852"/>
    <w:rsid w:val="00E23C62"/>
    <w:rsid w:val="00E24A74"/>
    <w:rsid w:val="00E25B49"/>
    <w:rsid w:val="00E25D09"/>
    <w:rsid w:val="00E25DFE"/>
    <w:rsid w:val="00E26669"/>
    <w:rsid w:val="00E27A49"/>
    <w:rsid w:val="00E312A9"/>
    <w:rsid w:val="00E34474"/>
    <w:rsid w:val="00E3492E"/>
    <w:rsid w:val="00E37B35"/>
    <w:rsid w:val="00E37FB0"/>
    <w:rsid w:val="00E40185"/>
    <w:rsid w:val="00E42AFC"/>
    <w:rsid w:val="00E45D9F"/>
    <w:rsid w:val="00E460CC"/>
    <w:rsid w:val="00E4612B"/>
    <w:rsid w:val="00E46BE2"/>
    <w:rsid w:val="00E50C24"/>
    <w:rsid w:val="00E51F9C"/>
    <w:rsid w:val="00E54EDD"/>
    <w:rsid w:val="00E572AF"/>
    <w:rsid w:val="00E57CE4"/>
    <w:rsid w:val="00E60D5C"/>
    <w:rsid w:val="00E62661"/>
    <w:rsid w:val="00E632CD"/>
    <w:rsid w:val="00E6431D"/>
    <w:rsid w:val="00E64414"/>
    <w:rsid w:val="00E6555B"/>
    <w:rsid w:val="00E67A37"/>
    <w:rsid w:val="00E736D3"/>
    <w:rsid w:val="00E756A7"/>
    <w:rsid w:val="00E8105A"/>
    <w:rsid w:val="00E81306"/>
    <w:rsid w:val="00E81899"/>
    <w:rsid w:val="00E81D3D"/>
    <w:rsid w:val="00E8588D"/>
    <w:rsid w:val="00E86680"/>
    <w:rsid w:val="00E87835"/>
    <w:rsid w:val="00E9284D"/>
    <w:rsid w:val="00E9397E"/>
    <w:rsid w:val="00E93E60"/>
    <w:rsid w:val="00E96235"/>
    <w:rsid w:val="00EA001F"/>
    <w:rsid w:val="00EA0B6D"/>
    <w:rsid w:val="00EA15F1"/>
    <w:rsid w:val="00EA1FEF"/>
    <w:rsid w:val="00EA421C"/>
    <w:rsid w:val="00EA4FF4"/>
    <w:rsid w:val="00EA604C"/>
    <w:rsid w:val="00EA66E4"/>
    <w:rsid w:val="00EA7237"/>
    <w:rsid w:val="00EB3188"/>
    <w:rsid w:val="00EB59E6"/>
    <w:rsid w:val="00EB7683"/>
    <w:rsid w:val="00EC0489"/>
    <w:rsid w:val="00EC6EC5"/>
    <w:rsid w:val="00EC766C"/>
    <w:rsid w:val="00EC7770"/>
    <w:rsid w:val="00EC7DA3"/>
    <w:rsid w:val="00ED12F1"/>
    <w:rsid w:val="00ED2173"/>
    <w:rsid w:val="00ED3E56"/>
    <w:rsid w:val="00ED523E"/>
    <w:rsid w:val="00ED6E38"/>
    <w:rsid w:val="00EE5613"/>
    <w:rsid w:val="00EE60B4"/>
    <w:rsid w:val="00EF01E4"/>
    <w:rsid w:val="00EF350E"/>
    <w:rsid w:val="00EF37B5"/>
    <w:rsid w:val="00EF4ADE"/>
    <w:rsid w:val="00EF5A51"/>
    <w:rsid w:val="00F00A37"/>
    <w:rsid w:val="00F02782"/>
    <w:rsid w:val="00F0282F"/>
    <w:rsid w:val="00F040A0"/>
    <w:rsid w:val="00F04287"/>
    <w:rsid w:val="00F042B2"/>
    <w:rsid w:val="00F04D63"/>
    <w:rsid w:val="00F06750"/>
    <w:rsid w:val="00F10E11"/>
    <w:rsid w:val="00F12147"/>
    <w:rsid w:val="00F12832"/>
    <w:rsid w:val="00F152F3"/>
    <w:rsid w:val="00F16290"/>
    <w:rsid w:val="00F16DE0"/>
    <w:rsid w:val="00F2179E"/>
    <w:rsid w:val="00F21C10"/>
    <w:rsid w:val="00F222D5"/>
    <w:rsid w:val="00F22491"/>
    <w:rsid w:val="00F24066"/>
    <w:rsid w:val="00F257E8"/>
    <w:rsid w:val="00F261A7"/>
    <w:rsid w:val="00F266E0"/>
    <w:rsid w:val="00F26835"/>
    <w:rsid w:val="00F3122C"/>
    <w:rsid w:val="00F3411B"/>
    <w:rsid w:val="00F3478B"/>
    <w:rsid w:val="00F40976"/>
    <w:rsid w:val="00F42CC3"/>
    <w:rsid w:val="00F46861"/>
    <w:rsid w:val="00F5097E"/>
    <w:rsid w:val="00F510AB"/>
    <w:rsid w:val="00F511FE"/>
    <w:rsid w:val="00F51358"/>
    <w:rsid w:val="00F516CB"/>
    <w:rsid w:val="00F5280D"/>
    <w:rsid w:val="00F52E1F"/>
    <w:rsid w:val="00F5380A"/>
    <w:rsid w:val="00F53D9D"/>
    <w:rsid w:val="00F56F57"/>
    <w:rsid w:val="00F56FF4"/>
    <w:rsid w:val="00F609C7"/>
    <w:rsid w:val="00F6193B"/>
    <w:rsid w:val="00F6200B"/>
    <w:rsid w:val="00F642FA"/>
    <w:rsid w:val="00F65159"/>
    <w:rsid w:val="00F705C8"/>
    <w:rsid w:val="00F71FBE"/>
    <w:rsid w:val="00F722AA"/>
    <w:rsid w:val="00F74506"/>
    <w:rsid w:val="00F7597A"/>
    <w:rsid w:val="00F7696B"/>
    <w:rsid w:val="00F7759B"/>
    <w:rsid w:val="00F804A0"/>
    <w:rsid w:val="00F81B65"/>
    <w:rsid w:val="00F8281F"/>
    <w:rsid w:val="00F84F06"/>
    <w:rsid w:val="00F850B8"/>
    <w:rsid w:val="00F876D7"/>
    <w:rsid w:val="00F92811"/>
    <w:rsid w:val="00F92846"/>
    <w:rsid w:val="00F9391F"/>
    <w:rsid w:val="00F95151"/>
    <w:rsid w:val="00F968B4"/>
    <w:rsid w:val="00FA3BE4"/>
    <w:rsid w:val="00FA3EAC"/>
    <w:rsid w:val="00FA5021"/>
    <w:rsid w:val="00FA5C8D"/>
    <w:rsid w:val="00FA5E84"/>
    <w:rsid w:val="00FA6F62"/>
    <w:rsid w:val="00FA7A70"/>
    <w:rsid w:val="00FB0667"/>
    <w:rsid w:val="00FB38A5"/>
    <w:rsid w:val="00FB45B4"/>
    <w:rsid w:val="00FB5635"/>
    <w:rsid w:val="00FB6EF4"/>
    <w:rsid w:val="00FB76F5"/>
    <w:rsid w:val="00FC1D32"/>
    <w:rsid w:val="00FC249C"/>
    <w:rsid w:val="00FC5D69"/>
    <w:rsid w:val="00FC6AA7"/>
    <w:rsid w:val="00FD00A7"/>
    <w:rsid w:val="00FD016C"/>
    <w:rsid w:val="00FD0428"/>
    <w:rsid w:val="00FD213A"/>
    <w:rsid w:val="00FD2A35"/>
    <w:rsid w:val="00FD4793"/>
    <w:rsid w:val="00FD4AA0"/>
    <w:rsid w:val="00FE0019"/>
    <w:rsid w:val="00FE0409"/>
    <w:rsid w:val="00FE11AC"/>
    <w:rsid w:val="00FE1675"/>
    <w:rsid w:val="00FE18DB"/>
    <w:rsid w:val="00FE1E44"/>
    <w:rsid w:val="00FE2981"/>
    <w:rsid w:val="00FE4491"/>
    <w:rsid w:val="00FE4B89"/>
    <w:rsid w:val="00FE6AA3"/>
    <w:rsid w:val="00FE79D1"/>
    <w:rsid w:val="00FE7A15"/>
    <w:rsid w:val="00FF16CC"/>
    <w:rsid w:val="00FF28CD"/>
    <w:rsid w:val="00FF37E2"/>
    <w:rsid w:val="00FF3C43"/>
    <w:rsid w:val="00FF6E05"/>
    <w:rsid w:val="00FF7A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3F11A"/>
  <w15:docId w15:val="{4C29C19D-AB6C-46A2-BC7B-065F046A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7A"/>
  </w:style>
  <w:style w:type="paragraph" w:styleId="Ttulo1">
    <w:name w:val="heading 1"/>
    <w:basedOn w:val="Normal"/>
    <w:next w:val="Normal"/>
    <w:link w:val="Ttulo1Carter"/>
    <w:autoRedefine/>
    <w:qFormat/>
    <w:rsid w:val="008D028E"/>
    <w:pPr>
      <w:keepNext/>
      <w:keepLines/>
      <w:numPr>
        <w:numId w:val="5"/>
      </w:numPr>
      <w:spacing w:before="240"/>
      <w:outlineLvl w:val="0"/>
    </w:pPr>
    <w:rPr>
      <w:rFonts w:ascii="Tahoma" w:hAnsi="Tahoma" w:cs="Tahoma"/>
      <w:b/>
      <w:smallCaps/>
      <w:kern w:val="28"/>
    </w:rPr>
  </w:style>
  <w:style w:type="paragraph" w:styleId="Ttulo2">
    <w:name w:val="heading 2"/>
    <w:basedOn w:val="Normal"/>
    <w:next w:val="Normal"/>
    <w:link w:val="Ttulo2Carter"/>
    <w:qFormat/>
    <w:rsid w:val="000E6D28"/>
    <w:pPr>
      <w:keepNext/>
      <w:jc w:val="both"/>
      <w:outlineLvl w:val="1"/>
    </w:pPr>
    <w:rPr>
      <w:rFonts w:ascii="Arial" w:hAnsi="Arial" w:cs="Arial"/>
      <w:b/>
      <w:bCs/>
      <w:color w:val="000000"/>
      <w:szCs w:val="24"/>
    </w:rPr>
  </w:style>
  <w:style w:type="paragraph" w:styleId="Ttulo3">
    <w:name w:val="heading 3"/>
    <w:basedOn w:val="Normal"/>
    <w:next w:val="Normal"/>
    <w:link w:val="Ttulo3Carter"/>
    <w:qFormat/>
    <w:rsid w:val="000E6D28"/>
    <w:pPr>
      <w:keepNext/>
      <w:spacing w:before="240" w:after="60"/>
      <w:outlineLvl w:val="2"/>
    </w:pPr>
    <w:rPr>
      <w:rFonts w:ascii="Arial" w:hAnsi="Arial" w:cs="Arial"/>
      <w:b/>
      <w:bCs/>
      <w:sz w:val="26"/>
      <w:szCs w:val="26"/>
    </w:rPr>
  </w:style>
  <w:style w:type="paragraph" w:styleId="Ttulo4">
    <w:name w:val="heading 4"/>
    <w:basedOn w:val="Normal"/>
    <w:next w:val="Normal"/>
    <w:link w:val="Ttulo4Carter"/>
    <w:qFormat/>
    <w:rsid w:val="000E6D28"/>
    <w:pPr>
      <w:keepNext/>
      <w:spacing w:before="240" w:after="60"/>
      <w:outlineLvl w:val="3"/>
    </w:pPr>
    <w:rPr>
      <w:b/>
      <w:bCs/>
      <w:sz w:val="28"/>
      <w:szCs w:val="28"/>
    </w:rPr>
  </w:style>
  <w:style w:type="paragraph" w:styleId="Ttulo5">
    <w:name w:val="heading 5"/>
    <w:basedOn w:val="Normal"/>
    <w:next w:val="Normal"/>
    <w:link w:val="Ttulo5Carter"/>
    <w:qFormat/>
    <w:rsid w:val="000E6D28"/>
    <w:pPr>
      <w:spacing w:before="240" w:after="60"/>
      <w:outlineLvl w:val="4"/>
    </w:pPr>
    <w:rPr>
      <w:rFonts w:ascii="Tahoma" w:hAnsi="Tahoma"/>
      <w:b/>
      <w:bCs/>
      <w:i/>
      <w:iCs/>
      <w:sz w:val="26"/>
      <w:szCs w:val="26"/>
    </w:rPr>
  </w:style>
  <w:style w:type="paragraph" w:styleId="Ttulo6">
    <w:name w:val="heading 6"/>
    <w:basedOn w:val="Normal"/>
    <w:next w:val="Normal"/>
    <w:link w:val="Ttulo6Carter"/>
    <w:qFormat/>
    <w:rsid w:val="000E6D28"/>
    <w:pPr>
      <w:spacing w:before="240" w:after="60"/>
      <w:outlineLvl w:val="5"/>
    </w:pPr>
    <w:rPr>
      <w:b/>
      <w:bCs/>
      <w:sz w:val="22"/>
      <w:szCs w:val="22"/>
    </w:rPr>
  </w:style>
  <w:style w:type="paragraph" w:styleId="Ttulo7">
    <w:name w:val="heading 7"/>
    <w:basedOn w:val="Normal"/>
    <w:next w:val="Normal"/>
    <w:link w:val="Ttulo7Carter"/>
    <w:qFormat/>
    <w:rsid w:val="000E6D28"/>
    <w:pPr>
      <w:spacing w:before="240" w:after="60"/>
      <w:outlineLvl w:val="6"/>
    </w:pPr>
    <w:rPr>
      <w:sz w:val="24"/>
      <w:szCs w:val="24"/>
    </w:rPr>
  </w:style>
  <w:style w:type="paragraph" w:styleId="Ttulo8">
    <w:name w:val="heading 8"/>
    <w:basedOn w:val="Normal"/>
    <w:next w:val="Normal"/>
    <w:link w:val="Ttulo8Carter"/>
    <w:unhideWhenUsed/>
    <w:qFormat/>
    <w:rsid w:val="003A3AE1"/>
    <w:pPr>
      <w:spacing w:before="240" w:after="60"/>
      <w:outlineLvl w:val="7"/>
    </w:pPr>
    <w:rPr>
      <w:rFonts w:ascii="Calibri" w:hAnsi="Calibri"/>
      <w:i/>
      <w:iCs/>
      <w:sz w:val="24"/>
      <w:szCs w:val="24"/>
    </w:rPr>
  </w:style>
  <w:style w:type="paragraph" w:styleId="Ttulo9">
    <w:name w:val="heading 9"/>
    <w:basedOn w:val="Normal"/>
    <w:next w:val="Normal"/>
    <w:link w:val="Ttulo9Carter"/>
    <w:qFormat/>
    <w:rsid w:val="000E6D28"/>
    <w:p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87239E"/>
    <w:pPr>
      <w:keepNext/>
      <w:spacing w:line="360" w:lineRule="auto"/>
      <w:jc w:val="both"/>
      <w:outlineLvl w:val="0"/>
    </w:pPr>
    <w:rPr>
      <w:rFonts w:ascii="Arial Narrow" w:hAnsi="Arial Narrow"/>
      <w:b/>
      <w:smallCaps/>
      <w:sz w:val="24"/>
    </w:rPr>
  </w:style>
  <w:style w:type="paragraph" w:customStyle="1" w:styleId="Ttulo21">
    <w:name w:val="Título 21"/>
    <w:basedOn w:val="Normal"/>
    <w:next w:val="Normal"/>
    <w:qFormat/>
    <w:rsid w:val="00694F7A"/>
    <w:pPr>
      <w:keepNext/>
      <w:jc w:val="center"/>
      <w:outlineLvl w:val="1"/>
    </w:pPr>
    <w:rPr>
      <w:sz w:val="28"/>
    </w:rPr>
  </w:style>
  <w:style w:type="paragraph" w:customStyle="1" w:styleId="Ttulo31">
    <w:name w:val="Título 31"/>
    <w:basedOn w:val="Normal"/>
    <w:next w:val="Normal"/>
    <w:qFormat/>
    <w:rsid w:val="00694F7A"/>
    <w:pPr>
      <w:keepNext/>
      <w:jc w:val="center"/>
      <w:outlineLvl w:val="2"/>
    </w:pPr>
    <w:rPr>
      <w:rFonts w:ascii="Abadi MT Condensed Light" w:hAnsi="Abadi MT Condensed Light"/>
      <w:b/>
      <w:sz w:val="32"/>
    </w:rPr>
  </w:style>
  <w:style w:type="paragraph" w:customStyle="1" w:styleId="Ttulo41">
    <w:name w:val="Título 41"/>
    <w:basedOn w:val="Normal"/>
    <w:next w:val="Normal"/>
    <w:qFormat/>
    <w:rsid w:val="00694F7A"/>
    <w:pPr>
      <w:keepNext/>
      <w:jc w:val="center"/>
      <w:outlineLvl w:val="3"/>
    </w:pPr>
    <w:rPr>
      <w:rFonts w:ascii="Abadi MT Condensed Light" w:hAnsi="Abadi MT Condensed Light"/>
      <w:b/>
      <w:sz w:val="36"/>
    </w:rPr>
  </w:style>
  <w:style w:type="paragraph" w:customStyle="1" w:styleId="Ttulo51">
    <w:name w:val="Título 51"/>
    <w:basedOn w:val="Normal"/>
    <w:next w:val="Normal"/>
    <w:qFormat/>
    <w:rsid w:val="00694F7A"/>
    <w:pPr>
      <w:keepNext/>
      <w:numPr>
        <w:ilvl w:val="12"/>
      </w:numPr>
      <w:ind w:left="567" w:right="-199" w:hanging="283"/>
      <w:jc w:val="center"/>
      <w:outlineLvl w:val="4"/>
    </w:pPr>
    <w:rPr>
      <w:rFonts w:ascii="Comic Sans MS" w:hAnsi="Comic Sans MS"/>
      <w:color w:val="000000"/>
      <w:sz w:val="28"/>
    </w:rPr>
  </w:style>
  <w:style w:type="paragraph" w:customStyle="1" w:styleId="Ttulo61">
    <w:name w:val="Título 61"/>
    <w:basedOn w:val="Normal"/>
    <w:next w:val="Normal"/>
    <w:qFormat/>
    <w:rsid w:val="00694F7A"/>
    <w:pPr>
      <w:keepNext/>
      <w:jc w:val="center"/>
      <w:outlineLvl w:val="5"/>
    </w:pPr>
    <w:rPr>
      <w:rFonts w:ascii="Comic Sans MS" w:hAnsi="Comic Sans MS"/>
      <w:color w:val="000000"/>
      <w:sz w:val="36"/>
    </w:rPr>
  </w:style>
  <w:style w:type="paragraph" w:customStyle="1" w:styleId="Ttulo71">
    <w:name w:val="Título 71"/>
    <w:basedOn w:val="Normal"/>
    <w:next w:val="Normal"/>
    <w:qFormat/>
    <w:rsid w:val="00694F7A"/>
    <w:pPr>
      <w:keepNext/>
      <w:ind w:left="284" w:hanging="284"/>
      <w:jc w:val="center"/>
      <w:outlineLvl w:val="6"/>
    </w:pPr>
    <w:rPr>
      <w:rFonts w:ascii="Abadi MT Condensed Light" w:hAnsi="Abadi MT Condensed Light"/>
      <w:b/>
      <w:sz w:val="36"/>
    </w:rPr>
  </w:style>
  <w:style w:type="paragraph" w:customStyle="1" w:styleId="Ttulo81">
    <w:name w:val="Título 81"/>
    <w:basedOn w:val="Normal"/>
    <w:next w:val="Normal"/>
    <w:qFormat/>
    <w:rsid w:val="00694F7A"/>
    <w:pPr>
      <w:keepNext/>
      <w:ind w:left="284" w:hanging="284"/>
      <w:jc w:val="center"/>
      <w:outlineLvl w:val="7"/>
    </w:pPr>
    <w:rPr>
      <w:rFonts w:ascii="Abadi MT Condensed Light" w:hAnsi="Abadi MT Condensed Light"/>
      <w:sz w:val="32"/>
    </w:rPr>
  </w:style>
  <w:style w:type="paragraph" w:customStyle="1" w:styleId="Ttulo91">
    <w:name w:val="Título 91"/>
    <w:basedOn w:val="Normal"/>
    <w:next w:val="Normal"/>
    <w:qFormat/>
    <w:rsid w:val="00694F7A"/>
    <w:pPr>
      <w:keepNext/>
      <w:tabs>
        <w:tab w:val="left" w:pos="567"/>
      </w:tabs>
      <w:ind w:left="426" w:hanging="426"/>
      <w:jc w:val="center"/>
      <w:outlineLvl w:val="8"/>
    </w:pPr>
    <w:rPr>
      <w:rFonts w:ascii="Abadi MT Condensed Light" w:hAnsi="Abadi MT Condensed Light"/>
      <w:b/>
      <w:sz w:val="36"/>
    </w:rPr>
  </w:style>
  <w:style w:type="paragraph" w:styleId="Cabealho">
    <w:name w:val="header"/>
    <w:basedOn w:val="Normal"/>
    <w:link w:val="CabealhoCarter"/>
    <w:rsid w:val="0074453C"/>
    <w:pPr>
      <w:tabs>
        <w:tab w:val="center" w:pos="4252"/>
        <w:tab w:val="right" w:pos="8504"/>
      </w:tabs>
      <w:spacing w:line="360" w:lineRule="auto"/>
      <w:jc w:val="both"/>
    </w:pPr>
    <w:rPr>
      <w:rFonts w:ascii="Arial Narrow" w:hAnsi="Arial Narrow"/>
      <w:b/>
      <w:sz w:val="24"/>
    </w:rPr>
  </w:style>
  <w:style w:type="paragraph" w:styleId="Rodap">
    <w:name w:val="footer"/>
    <w:basedOn w:val="Normal"/>
    <w:link w:val="RodapCarter"/>
    <w:uiPriority w:val="99"/>
    <w:rsid w:val="00694F7A"/>
    <w:pPr>
      <w:tabs>
        <w:tab w:val="center" w:pos="4252"/>
        <w:tab w:val="right" w:pos="8504"/>
      </w:tabs>
    </w:pPr>
  </w:style>
  <w:style w:type="character" w:styleId="Nmerodepgina">
    <w:name w:val="page number"/>
    <w:basedOn w:val="Tipodeletrapredefinidodopargrafo"/>
    <w:rsid w:val="00694F7A"/>
  </w:style>
  <w:style w:type="paragraph" w:styleId="Avanodecorpodetexto">
    <w:name w:val="Body Text Indent"/>
    <w:basedOn w:val="Normal"/>
    <w:link w:val="AvanodecorpodetextoCarter"/>
    <w:rsid w:val="00694F7A"/>
    <w:pPr>
      <w:ind w:firstLine="426"/>
    </w:pPr>
    <w:rPr>
      <w:sz w:val="28"/>
    </w:rPr>
  </w:style>
  <w:style w:type="paragraph" w:styleId="ndiceremissivo1">
    <w:name w:val="index 1"/>
    <w:basedOn w:val="Normal"/>
    <w:next w:val="Normal"/>
    <w:autoRedefine/>
    <w:semiHidden/>
    <w:rsid w:val="00694F7A"/>
    <w:pPr>
      <w:ind w:left="200" w:hanging="200"/>
    </w:pPr>
    <w:rPr>
      <w:sz w:val="18"/>
    </w:rPr>
  </w:style>
  <w:style w:type="paragraph" w:styleId="ndiceremissivo2">
    <w:name w:val="index 2"/>
    <w:basedOn w:val="Normal"/>
    <w:next w:val="Normal"/>
    <w:autoRedefine/>
    <w:semiHidden/>
    <w:rsid w:val="00694F7A"/>
    <w:pPr>
      <w:ind w:left="400" w:hanging="200"/>
    </w:pPr>
    <w:rPr>
      <w:sz w:val="18"/>
    </w:rPr>
  </w:style>
  <w:style w:type="paragraph" w:styleId="ndiceremissivo3">
    <w:name w:val="index 3"/>
    <w:basedOn w:val="Normal"/>
    <w:next w:val="Normal"/>
    <w:autoRedefine/>
    <w:semiHidden/>
    <w:rsid w:val="00694F7A"/>
    <w:pPr>
      <w:ind w:left="600" w:hanging="200"/>
    </w:pPr>
    <w:rPr>
      <w:sz w:val="18"/>
    </w:rPr>
  </w:style>
  <w:style w:type="paragraph" w:styleId="ndiceremissivo4">
    <w:name w:val="index 4"/>
    <w:basedOn w:val="Normal"/>
    <w:next w:val="Normal"/>
    <w:autoRedefine/>
    <w:semiHidden/>
    <w:rsid w:val="00694F7A"/>
    <w:pPr>
      <w:ind w:left="800" w:hanging="200"/>
    </w:pPr>
    <w:rPr>
      <w:sz w:val="18"/>
    </w:rPr>
  </w:style>
  <w:style w:type="paragraph" w:styleId="ndiceremissivo5">
    <w:name w:val="index 5"/>
    <w:basedOn w:val="Normal"/>
    <w:next w:val="Normal"/>
    <w:autoRedefine/>
    <w:semiHidden/>
    <w:rsid w:val="00694F7A"/>
    <w:pPr>
      <w:ind w:left="1000" w:hanging="200"/>
    </w:pPr>
    <w:rPr>
      <w:sz w:val="18"/>
    </w:rPr>
  </w:style>
  <w:style w:type="paragraph" w:styleId="ndiceremissivo6">
    <w:name w:val="index 6"/>
    <w:basedOn w:val="Normal"/>
    <w:next w:val="Normal"/>
    <w:autoRedefine/>
    <w:semiHidden/>
    <w:rsid w:val="00694F7A"/>
    <w:pPr>
      <w:ind w:left="1200" w:hanging="200"/>
    </w:pPr>
    <w:rPr>
      <w:sz w:val="18"/>
    </w:rPr>
  </w:style>
  <w:style w:type="paragraph" w:styleId="ndiceremissivo7">
    <w:name w:val="index 7"/>
    <w:basedOn w:val="Normal"/>
    <w:next w:val="Normal"/>
    <w:autoRedefine/>
    <w:semiHidden/>
    <w:rsid w:val="00694F7A"/>
    <w:pPr>
      <w:ind w:left="1400" w:hanging="200"/>
    </w:pPr>
    <w:rPr>
      <w:sz w:val="18"/>
    </w:rPr>
  </w:style>
  <w:style w:type="paragraph" w:styleId="ndiceremissivo8">
    <w:name w:val="index 8"/>
    <w:basedOn w:val="Normal"/>
    <w:next w:val="Normal"/>
    <w:autoRedefine/>
    <w:semiHidden/>
    <w:rsid w:val="00694F7A"/>
    <w:pPr>
      <w:ind w:left="1600" w:hanging="200"/>
    </w:pPr>
    <w:rPr>
      <w:sz w:val="18"/>
    </w:rPr>
  </w:style>
  <w:style w:type="paragraph" w:styleId="ndiceremissivo9">
    <w:name w:val="index 9"/>
    <w:basedOn w:val="Normal"/>
    <w:next w:val="Normal"/>
    <w:autoRedefine/>
    <w:semiHidden/>
    <w:rsid w:val="00694F7A"/>
    <w:pPr>
      <w:ind w:left="1800" w:hanging="200"/>
    </w:pPr>
    <w:rPr>
      <w:sz w:val="18"/>
    </w:rPr>
  </w:style>
  <w:style w:type="paragraph" w:styleId="Cabealhodendiceremissivo">
    <w:name w:val="index heading"/>
    <w:basedOn w:val="Normal"/>
    <w:next w:val="ndiceremissivo1"/>
    <w:semiHidden/>
    <w:rsid w:val="00694F7A"/>
    <w:pPr>
      <w:spacing w:before="240" w:after="120"/>
      <w:jc w:val="center"/>
    </w:pPr>
    <w:rPr>
      <w:b/>
      <w:sz w:val="26"/>
    </w:rPr>
  </w:style>
  <w:style w:type="paragraph" w:styleId="Textodebalo">
    <w:name w:val="Balloon Text"/>
    <w:basedOn w:val="Normal"/>
    <w:link w:val="TextodebaloCarter"/>
    <w:rsid w:val="00116BB8"/>
    <w:rPr>
      <w:rFonts w:ascii="Tahoma" w:hAnsi="Tahoma" w:cs="Tahoma"/>
      <w:sz w:val="16"/>
      <w:szCs w:val="16"/>
    </w:rPr>
  </w:style>
  <w:style w:type="paragraph" w:styleId="Textodebloco">
    <w:name w:val="Block Text"/>
    <w:basedOn w:val="Normal"/>
    <w:rsid w:val="00DE49E2"/>
    <w:pPr>
      <w:ind w:left="1348" w:right="922"/>
      <w:jc w:val="center"/>
    </w:pPr>
    <w:rPr>
      <w:sz w:val="28"/>
    </w:rPr>
  </w:style>
  <w:style w:type="table" w:styleId="TabelacomGrelha">
    <w:name w:val="Table Grid"/>
    <w:basedOn w:val="Tabelanormal"/>
    <w:rsid w:val="00C5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Char">
    <w:name w:val="Numero Char"/>
    <w:basedOn w:val="Normal"/>
    <w:rsid w:val="00B0366B"/>
    <w:pPr>
      <w:numPr>
        <w:numId w:val="1"/>
      </w:numPr>
    </w:pPr>
  </w:style>
  <w:style w:type="paragraph" w:customStyle="1" w:styleId="Style1">
    <w:name w:val="Style1"/>
    <w:basedOn w:val="Avanodecorpodetexto"/>
    <w:rsid w:val="0087239E"/>
    <w:pPr>
      <w:ind w:left="567" w:hanging="567"/>
      <w:jc w:val="both"/>
    </w:pPr>
    <w:rPr>
      <w:rFonts w:ascii="Arial Narrow" w:hAnsi="Arial Narrow"/>
      <w:b/>
      <w:sz w:val="24"/>
      <w:szCs w:val="24"/>
    </w:rPr>
  </w:style>
  <w:style w:type="paragraph" w:customStyle="1" w:styleId="Style2">
    <w:name w:val="Style2"/>
    <w:basedOn w:val="Avanodecorpodetexto"/>
    <w:rsid w:val="0087239E"/>
    <w:pPr>
      <w:spacing w:line="360" w:lineRule="auto"/>
      <w:ind w:firstLine="0"/>
      <w:jc w:val="both"/>
    </w:pPr>
    <w:rPr>
      <w:rFonts w:ascii="Arial Narrow" w:hAnsi="Arial Narrow"/>
      <w:sz w:val="24"/>
      <w:szCs w:val="24"/>
    </w:rPr>
  </w:style>
  <w:style w:type="paragraph" w:styleId="Avanodecorpodetexto3">
    <w:name w:val="Body Text Indent 3"/>
    <w:basedOn w:val="Normal"/>
    <w:rsid w:val="00BE01B4"/>
    <w:pPr>
      <w:widowControl w:val="0"/>
      <w:adjustRightInd w:val="0"/>
      <w:spacing w:after="120" w:line="360" w:lineRule="atLeast"/>
      <w:ind w:left="180" w:hanging="180"/>
      <w:jc w:val="both"/>
      <w:textAlignment w:val="baseline"/>
    </w:pPr>
    <w:rPr>
      <w:rFonts w:ascii="Arial" w:hAnsi="Arial" w:cs="Arial"/>
      <w:sz w:val="22"/>
      <w:szCs w:val="24"/>
    </w:rPr>
  </w:style>
  <w:style w:type="paragraph" w:styleId="Textodecomentrio">
    <w:name w:val="annotation text"/>
    <w:basedOn w:val="Normal"/>
    <w:link w:val="TextodecomentrioCarter"/>
    <w:rsid w:val="00BE01B4"/>
    <w:pPr>
      <w:widowControl w:val="0"/>
      <w:adjustRightInd w:val="0"/>
      <w:spacing w:line="360" w:lineRule="atLeast"/>
      <w:jc w:val="both"/>
      <w:textAlignment w:val="baseline"/>
    </w:pPr>
    <w:rPr>
      <w:rFonts w:ascii="Tahoma" w:hAnsi="Tahoma" w:cs="Arial"/>
      <w:color w:val="000000"/>
    </w:rPr>
  </w:style>
  <w:style w:type="paragraph" w:styleId="Corpodetexto">
    <w:name w:val="Body Text"/>
    <w:basedOn w:val="Normal"/>
    <w:link w:val="CorpodetextoCarter"/>
    <w:autoRedefine/>
    <w:rsid w:val="00215741"/>
    <w:pPr>
      <w:numPr>
        <w:numId w:val="46"/>
      </w:numPr>
      <w:spacing w:before="120" w:after="120" w:line="360" w:lineRule="auto"/>
      <w:jc w:val="both"/>
    </w:pPr>
    <w:rPr>
      <w:rFonts w:ascii="Arial Narrow" w:hAnsi="Arial Narrow" w:cs="Arial"/>
      <w:color w:val="000000"/>
      <w:sz w:val="24"/>
      <w:szCs w:val="24"/>
    </w:rPr>
  </w:style>
  <w:style w:type="paragraph" w:styleId="Avanodecorpodetexto2">
    <w:name w:val="Body Text Indent 2"/>
    <w:basedOn w:val="Normal"/>
    <w:rsid w:val="002E180B"/>
    <w:pPr>
      <w:tabs>
        <w:tab w:val="left" w:pos="284"/>
      </w:tabs>
      <w:spacing w:before="120" w:after="120"/>
      <w:ind w:left="284"/>
      <w:jc w:val="both"/>
    </w:pPr>
    <w:rPr>
      <w:rFonts w:ascii="Arial" w:hAnsi="Arial"/>
      <w:sz w:val="24"/>
      <w:lang w:eastAsia="en-US"/>
    </w:rPr>
  </w:style>
  <w:style w:type="character" w:styleId="Refdecomentrio">
    <w:name w:val="annotation reference"/>
    <w:rsid w:val="00F516CB"/>
    <w:rPr>
      <w:sz w:val="16"/>
      <w:szCs w:val="16"/>
    </w:rPr>
  </w:style>
  <w:style w:type="paragraph" w:styleId="ndice1">
    <w:name w:val="toc 1"/>
    <w:basedOn w:val="Normal"/>
    <w:next w:val="Normal"/>
    <w:autoRedefine/>
    <w:semiHidden/>
    <w:rsid w:val="00DA4FA8"/>
    <w:pPr>
      <w:tabs>
        <w:tab w:val="left" w:pos="567"/>
        <w:tab w:val="right" w:leader="dot" w:pos="9214"/>
      </w:tabs>
      <w:spacing w:line="480" w:lineRule="auto"/>
      <w:ind w:right="-1134"/>
      <w:jc w:val="both"/>
    </w:pPr>
    <w:rPr>
      <w:rFonts w:ascii="Arial Narrow" w:hAnsi="Arial Narrow"/>
      <w:b/>
      <w:sz w:val="24"/>
    </w:rPr>
  </w:style>
  <w:style w:type="paragraph" w:styleId="Assuntodecomentrio">
    <w:name w:val="annotation subject"/>
    <w:basedOn w:val="Textodecomentrio"/>
    <w:next w:val="Textodecomentrio"/>
    <w:semiHidden/>
    <w:rsid w:val="00F516CB"/>
    <w:pPr>
      <w:widowControl/>
      <w:adjustRightInd/>
      <w:spacing w:line="240" w:lineRule="auto"/>
      <w:jc w:val="left"/>
      <w:textAlignment w:val="auto"/>
    </w:pPr>
    <w:rPr>
      <w:rFonts w:ascii="Times New Roman" w:hAnsi="Times New Roman" w:cs="Times New Roman"/>
      <w:b/>
      <w:bCs/>
      <w:color w:val="auto"/>
    </w:rPr>
  </w:style>
  <w:style w:type="paragraph" w:styleId="Mapadodocumento">
    <w:name w:val="Document Map"/>
    <w:basedOn w:val="Normal"/>
    <w:semiHidden/>
    <w:rsid w:val="009A03BA"/>
    <w:pPr>
      <w:shd w:val="clear" w:color="auto" w:fill="000080"/>
    </w:pPr>
    <w:rPr>
      <w:rFonts w:ascii="Tahoma" w:hAnsi="Tahoma" w:cs="Tahoma"/>
    </w:rPr>
  </w:style>
  <w:style w:type="paragraph" w:styleId="Corpodetexto3">
    <w:name w:val="Body Text 3"/>
    <w:basedOn w:val="Normal"/>
    <w:link w:val="Corpodetexto3Carter"/>
    <w:rsid w:val="00DB67D3"/>
    <w:pPr>
      <w:spacing w:after="120"/>
    </w:pPr>
    <w:rPr>
      <w:sz w:val="16"/>
      <w:szCs w:val="16"/>
    </w:rPr>
  </w:style>
  <w:style w:type="paragraph" w:customStyle="1" w:styleId="Default">
    <w:name w:val="Default"/>
    <w:rsid w:val="00DB67D3"/>
    <w:pPr>
      <w:widowControl w:val="0"/>
      <w:autoSpaceDE w:val="0"/>
      <w:autoSpaceDN w:val="0"/>
      <w:adjustRightInd w:val="0"/>
    </w:pPr>
    <w:rPr>
      <w:rFonts w:ascii="BMFJEH+Tahoma" w:hAnsi="BMFJEH+Tahoma" w:cs="BMFJEH+Tahoma"/>
      <w:color w:val="000000"/>
      <w:sz w:val="24"/>
      <w:szCs w:val="24"/>
    </w:rPr>
  </w:style>
  <w:style w:type="paragraph" w:customStyle="1" w:styleId="CM8">
    <w:name w:val="CM8"/>
    <w:basedOn w:val="Normal"/>
    <w:next w:val="Normal"/>
    <w:rsid w:val="00DB67D3"/>
    <w:pPr>
      <w:widowControl w:val="0"/>
      <w:autoSpaceDE w:val="0"/>
      <w:autoSpaceDN w:val="0"/>
      <w:adjustRightInd w:val="0"/>
      <w:spacing w:after="483"/>
    </w:pPr>
    <w:rPr>
      <w:rFonts w:ascii="BMFJEH+Tahoma" w:hAnsi="BMFJEH+Tahoma"/>
      <w:sz w:val="24"/>
      <w:szCs w:val="24"/>
    </w:rPr>
  </w:style>
  <w:style w:type="paragraph" w:customStyle="1" w:styleId="CM7">
    <w:name w:val="CM7"/>
    <w:basedOn w:val="Default"/>
    <w:next w:val="Default"/>
    <w:rsid w:val="00DB67D3"/>
    <w:pPr>
      <w:spacing w:after="240"/>
    </w:pPr>
    <w:rPr>
      <w:rFonts w:cs="Times New Roman"/>
      <w:color w:val="auto"/>
    </w:rPr>
  </w:style>
  <w:style w:type="paragraph" w:customStyle="1" w:styleId="CM9">
    <w:name w:val="CM9"/>
    <w:basedOn w:val="Default"/>
    <w:next w:val="Default"/>
    <w:rsid w:val="00DB67D3"/>
    <w:pPr>
      <w:spacing w:after="85"/>
    </w:pPr>
    <w:rPr>
      <w:rFonts w:cs="Times New Roman"/>
      <w:color w:val="auto"/>
    </w:rPr>
  </w:style>
  <w:style w:type="paragraph" w:customStyle="1" w:styleId="CM1">
    <w:name w:val="CM1"/>
    <w:basedOn w:val="Default"/>
    <w:next w:val="Default"/>
    <w:rsid w:val="00DB67D3"/>
    <w:pPr>
      <w:spacing w:line="240" w:lineRule="atLeast"/>
    </w:pPr>
    <w:rPr>
      <w:rFonts w:cs="Times New Roman"/>
      <w:color w:val="auto"/>
    </w:rPr>
  </w:style>
  <w:style w:type="paragraph" w:customStyle="1" w:styleId="CM10">
    <w:name w:val="CM10"/>
    <w:basedOn w:val="Default"/>
    <w:next w:val="Default"/>
    <w:rsid w:val="00DB67D3"/>
    <w:pPr>
      <w:spacing w:after="723"/>
    </w:pPr>
    <w:rPr>
      <w:rFonts w:cs="Times New Roman"/>
      <w:color w:val="auto"/>
    </w:rPr>
  </w:style>
  <w:style w:type="paragraph" w:customStyle="1" w:styleId="CM2">
    <w:name w:val="CM2"/>
    <w:basedOn w:val="Default"/>
    <w:next w:val="Default"/>
    <w:rsid w:val="00DB67D3"/>
    <w:pPr>
      <w:spacing w:line="243" w:lineRule="atLeast"/>
    </w:pPr>
    <w:rPr>
      <w:rFonts w:cs="Times New Roman"/>
      <w:color w:val="auto"/>
    </w:rPr>
  </w:style>
  <w:style w:type="paragraph" w:customStyle="1" w:styleId="TMF2">
    <w:name w:val="TMF2"/>
    <w:basedOn w:val="Corpodetexto"/>
    <w:next w:val="Corpodetexto2"/>
    <w:rsid w:val="003B0F8D"/>
    <w:pPr>
      <w:spacing w:before="0" w:after="0" w:line="240" w:lineRule="auto"/>
      <w:ind w:left="0" w:firstLine="0"/>
    </w:pPr>
    <w:rPr>
      <w:rFonts w:ascii="Arial" w:hAnsi="Arial"/>
      <w:b/>
      <w:sz w:val="22"/>
    </w:rPr>
  </w:style>
  <w:style w:type="paragraph" w:styleId="Corpodetexto2">
    <w:name w:val="Body Text 2"/>
    <w:basedOn w:val="Normal"/>
    <w:rsid w:val="003B0F8D"/>
    <w:pPr>
      <w:spacing w:after="120" w:line="480" w:lineRule="auto"/>
    </w:pPr>
  </w:style>
  <w:style w:type="paragraph" w:styleId="NormalWeb">
    <w:name w:val="Normal (Web)"/>
    <w:basedOn w:val="Normal"/>
    <w:rsid w:val="002220A1"/>
    <w:pPr>
      <w:spacing w:before="100" w:beforeAutospacing="1" w:after="100" w:afterAutospacing="1"/>
    </w:pPr>
    <w:rPr>
      <w:sz w:val="24"/>
      <w:szCs w:val="24"/>
    </w:rPr>
  </w:style>
  <w:style w:type="paragraph" w:styleId="Ttulo">
    <w:name w:val="Title"/>
    <w:basedOn w:val="Normal"/>
    <w:link w:val="TtuloCarter"/>
    <w:qFormat/>
    <w:rsid w:val="00C05FB9"/>
    <w:pPr>
      <w:jc w:val="center"/>
    </w:pPr>
    <w:rPr>
      <w:rFonts w:ascii="Garamond" w:hAnsi="Garamond"/>
      <w:b/>
      <w:bCs/>
      <w:color w:val="000000"/>
      <w:sz w:val="24"/>
    </w:rPr>
  </w:style>
  <w:style w:type="character" w:customStyle="1" w:styleId="TtuloCarter">
    <w:name w:val="Título Caráter"/>
    <w:link w:val="Ttulo"/>
    <w:rsid w:val="00C05FB9"/>
    <w:rPr>
      <w:rFonts w:ascii="Garamond" w:hAnsi="Garamond"/>
      <w:b/>
      <w:bCs/>
      <w:color w:val="000000"/>
      <w:sz w:val="24"/>
      <w:lang w:val="pt-PT" w:eastAsia="pt-PT" w:bidi="ar-SA"/>
    </w:rPr>
  </w:style>
  <w:style w:type="paragraph" w:styleId="Textosimples">
    <w:name w:val="Plain Text"/>
    <w:basedOn w:val="Normal"/>
    <w:link w:val="TextosimplesCarter"/>
    <w:semiHidden/>
    <w:unhideWhenUsed/>
    <w:rsid w:val="00C05FB9"/>
    <w:rPr>
      <w:rFonts w:ascii="Consolas" w:eastAsia="Calibri" w:hAnsi="Consolas"/>
      <w:sz w:val="21"/>
      <w:szCs w:val="21"/>
    </w:rPr>
  </w:style>
  <w:style w:type="character" w:customStyle="1" w:styleId="TextosimplesCarter">
    <w:name w:val="Texto simples Caráter"/>
    <w:link w:val="Textosimples"/>
    <w:semiHidden/>
    <w:rsid w:val="00C05FB9"/>
    <w:rPr>
      <w:rFonts w:ascii="Consolas" w:eastAsia="Calibri" w:hAnsi="Consolas"/>
      <w:sz w:val="21"/>
      <w:szCs w:val="21"/>
      <w:lang w:val="pt-PT" w:eastAsia="pt-PT" w:bidi="ar-SA"/>
    </w:rPr>
  </w:style>
  <w:style w:type="paragraph" w:customStyle="1" w:styleId="Textodomanual">
    <w:name w:val="Texto do manual"/>
    <w:basedOn w:val="Corpodetexto2"/>
    <w:autoRedefine/>
    <w:rsid w:val="007468DA"/>
    <w:pPr>
      <w:spacing w:after="0" w:line="240" w:lineRule="auto"/>
      <w:jc w:val="both"/>
    </w:pPr>
    <w:rPr>
      <w:rFonts w:ascii="Arial" w:hAnsi="Arial"/>
      <w:sz w:val="22"/>
    </w:rPr>
  </w:style>
  <w:style w:type="character" w:customStyle="1" w:styleId="AvanodecorpodetextoCarter">
    <w:name w:val="Avanço de corpo de texto Caráter"/>
    <w:link w:val="Avanodecorpodetexto"/>
    <w:rsid w:val="001733E7"/>
    <w:rPr>
      <w:sz w:val="28"/>
    </w:rPr>
  </w:style>
  <w:style w:type="character" w:customStyle="1" w:styleId="Ttulo1Carter">
    <w:name w:val="Título 1 Caráter"/>
    <w:basedOn w:val="Tipodeletrapredefinidodopargrafo"/>
    <w:link w:val="Ttulo1"/>
    <w:rsid w:val="008D028E"/>
    <w:rPr>
      <w:rFonts w:ascii="Tahoma" w:hAnsi="Tahoma" w:cs="Tahoma"/>
      <w:b/>
      <w:smallCaps/>
      <w:kern w:val="28"/>
    </w:rPr>
  </w:style>
  <w:style w:type="character" w:customStyle="1" w:styleId="Ttulo2Carter">
    <w:name w:val="Título 2 Caráter"/>
    <w:basedOn w:val="Tipodeletrapredefinidodopargrafo"/>
    <w:link w:val="Ttulo2"/>
    <w:rsid w:val="000E6D28"/>
    <w:rPr>
      <w:rFonts w:ascii="Arial" w:hAnsi="Arial" w:cs="Arial"/>
      <w:b/>
      <w:bCs/>
      <w:color w:val="000000"/>
      <w:szCs w:val="24"/>
    </w:rPr>
  </w:style>
  <w:style w:type="character" w:customStyle="1" w:styleId="Ttulo3Carter">
    <w:name w:val="Título 3 Caráter"/>
    <w:basedOn w:val="Tipodeletrapredefinidodopargrafo"/>
    <w:link w:val="Ttulo3"/>
    <w:rsid w:val="000E6D28"/>
    <w:rPr>
      <w:rFonts w:ascii="Arial" w:hAnsi="Arial" w:cs="Arial"/>
      <w:b/>
      <w:bCs/>
      <w:sz w:val="26"/>
      <w:szCs w:val="26"/>
    </w:rPr>
  </w:style>
  <w:style w:type="character" w:customStyle="1" w:styleId="Ttulo4Carter">
    <w:name w:val="Título 4 Caráter"/>
    <w:basedOn w:val="Tipodeletrapredefinidodopargrafo"/>
    <w:link w:val="Ttulo4"/>
    <w:rsid w:val="000E6D28"/>
    <w:rPr>
      <w:b/>
      <w:bCs/>
      <w:sz w:val="28"/>
      <w:szCs w:val="28"/>
    </w:rPr>
  </w:style>
  <w:style w:type="character" w:customStyle="1" w:styleId="Ttulo5Carter">
    <w:name w:val="Título 5 Caráter"/>
    <w:basedOn w:val="Tipodeletrapredefinidodopargrafo"/>
    <w:link w:val="Ttulo5"/>
    <w:rsid w:val="000E6D28"/>
    <w:rPr>
      <w:rFonts w:ascii="Tahoma" w:hAnsi="Tahoma"/>
      <w:b/>
      <w:bCs/>
      <w:i/>
      <w:iCs/>
      <w:sz w:val="26"/>
      <w:szCs w:val="26"/>
    </w:rPr>
  </w:style>
  <w:style w:type="character" w:customStyle="1" w:styleId="Ttulo6Carter">
    <w:name w:val="Título 6 Caráter"/>
    <w:basedOn w:val="Tipodeletrapredefinidodopargrafo"/>
    <w:link w:val="Ttulo6"/>
    <w:rsid w:val="000E6D28"/>
    <w:rPr>
      <w:b/>
      <w:bCs/>
      <w:sz w:val="22"/>
      <w:szCs w:val="22"/>
    </w:rPr>
  </w:style>
  <w:style w:type="character" w:customStyle="1" w:styleId="Ttulo7Carter">
    <w:name w:val="Título 7 Caráter"/>
    <w:basedOn w:val="Tipodeletrapredefinidodopargrafo"/>
    <w:link w:val="Ttulo7"/>
    <w:rsid w:val="000E6D28"/>
    <w:rPr>
      <w:sz w:val="24"/>
      <w:szCs w:val="24"/>
    </w:rPr>
  </w:style>
  <w:style w:type="character" w:customStyle="1" w:styleId="Ttulo9Carter">
    <w:name w:val="Título 9 Caráter"/>
    <w:basedOn w:val="Tipodeletrapredefinidodopargrafo"/>
    <w:link w:val="Ttulo9"/>
    <w:rsid w:val="000E6D28"/>
    <w:rPr>
      <w:rFonts w:ascii="Arial" w:hAnsi="Arial" w:cs="Arial"/>
      <w:sz w:val="22"/>
      <w:szCs w:val="22"/>
    </w:rPr>
  </w:style>
  <w:style w:type="numbering" w:customStyle="1" w:styleId="Semlista1">
    <w:name w:val="Sem lista1"/>
    <w:next w:val="Semlista"/>
    <w:semiHidden/>
    <w:rsid w:val="000E6D28"/>
  </w:style>
  <w:style w:type="paragraph" w:customStyle="1" w:styleId="Susana">
    <w:name w:val="Susana"/>
    <w:basedOn w:val="Normal"/>
    <w:autoRedefine/>
    <w:rsid w:val="000E6D28"/>
    <w:pPr>
      <w:tabs>
        <w:tab w:val="left" w:pos="567"/>
      </w:tabs>
    </w:pPr>
    <w:rPr>
      <w:rFonts w:ascii="Tahoma" w:hAnsi="Tahoma" w:cs="Arial"/>
      <w:bCs/>
      <w:sz w:val="22"/>
    </w:rPr>
  </w:style>
  <w:style w:type="numbering" w:customStyle="1" w:styleId="Semlista2">
    <w:name w:val="Sem lista2"/>
    <w:next w:val="Semlista"/>
    <w:semiHidden/>
    <w:rsid w:val="00B76ECA"/>
  </w:style>
  <w:style w:type="character" w:customStyle="1" w:styleId="RodapCarter">
    <w:name w:val="Rodapé Caráter"/>
    <w:link w:val="Rodap"/>
    <w:uiPriority w:val="99"/>
    <w:rsid w:val="00B76ECA"/>
  </w:style>
  <w:style w:type="paragraph" w:styleId="PargrafodaLista">
    <w:name w:val="List Paragraph"/>
    <w:basedOn w:val="Normal"/>
    <w:uiPriority w:val="34"/>
    <w:qFormat/>
    <w:rsid w:val="00B76ECA"/>
    <w:pPr>
      <w:ind w:left="708"/>
    </w:pPr>
    <w:rPr>
      <w:rFonts w:ascii="Tahoma" w:hAnsi="Tahoma"/>
      <w:sz w:val="24"/>
      <w:szCs w:val="24"/>
    </w:rPr>
  </w:style>
  <w:style w:type="character" w:customStyle="1" w:styleId="Corpodetexto3Carter">
    <w:name w:val="Corpo de texto 3 Caráter"/>
    <w:link w:val="Corpodetexto3"/>
    <w:rsid w:val="00B76ECA"/>
    <w:rPr>
      <w:sz w:val="16"/>
      <w:szCs w:val="16"/>
    </w:rPr>
  </w:style>
  <w:style w:type="character" w:customStyle="1" w:styleId="TextodebaloCarter">
    <w:name w:val="Texto de balão Caráter"/>
    <w:link w:val="Textodebalo"/>
    <w:rsid w:val="00B76ECA"/>
    <w:rPr>
      <w:rFonts w:ascii="Tahoma" w:hAnsi="Tahoma" w:cs="Tahoma"/>
      <w:sz w:val="16"/>
      <w:szCs w:val="16"/>
    </w:rPr>
  </w:style>
  <w:style w:type="character" w:customStyle="1" w:styleId="CabealhoCarter">
    <w:name w:val="Cabeçalho Caráter"/>
    <w:basedOn w:val="Tipodeletrapredefinidodopargrafo"/>
    <w:link w:val="Cabealho"/>
    <w:rsid w:val="00B76ECA"/>
    <w:rPr>
      <w:rFonts w:ascii="Arial Narrow" w:hAnsi="Arial Narrow"/>
      <w:b/>
      <w:sz w:val="24"/>
    </w:rPr>
  </w:style>
  <w:style w:type="character" w:customStyle="1" w:styleId="Ttulo8Carter">
    <w:name w:val="Título 8 Caráter"/>
    <w:basedOn w:val="Tipodeletrapredefinidodopargrafo"/>
    <w:link w:val="Ttulo8"/>
    <w:rsid w:val="003A3AE1"/>
    <w:rPr>
      <w:rFonts w:ascii="Calibri" w:hAnsi="Calibri"/>
      <w:i/>
      <w:iCs/>
      <w:sz w:val="24"/>
      <w:szCs w:val="24"/>
    </w:rPr>
  </w:style>
  <w:style w:type="numbering" w:customStyle="1" w:styleId="Semlista3">
    <w:name w:val="Sem lista3"/>
    <w:next w:val="Semlista"/>
    <w:semiHidden/>
    <w:rsid w:val="003A3AE1"/>
  </w:style>
  <w:style w:type="character" w:customStyle="1" w:styleId="TextodecomentrioCarter">
    <w:name w:val="Texto de comentário Caráter"/>
    <w:basedOn w:val="Tipodeletrapredefinidodopargrafo"/>
    <w:link w:val="Textodecomentrio"/>
    <w:rsid w:val="00872797"/>
    <w:rPr>
      <w:rFonts w:ascii="Tahoma" w:hAnsi="Tahoma" w:cs="Arial"/>
      <w:color w:val="000000"/>
    </w:rPr>
  </w:style>
  <w:style w:type="paragraph" w:styleId="Textodenotaderodap">
    <w:name w:val="footnote text"/>
    <w:basedOn w:val="Normal"/>
    <w:link w:val="TextodenotaderodapCarter"/>
    <w:uiPriority w:val="99"/>
    <w:semiHidden/>
    <w:unhideWhenUsed/>
    <w:rsid w:val="001D03CB"/>
  </w:style>
  <w:style w:type="character" w:customStyle="1" w:styleId="TextodenotaderodapCarter">
    <w:name w:val="Texto de nota de rodapé Caráter"/>
    <w:basedOn w:val="Tipodeletrapredefinidodopargrafo"/>
    <w:link w:val="Textodenotaderodap"/>
    <w:uiPriority w:val="99"/>
    <w:semiHidden/>
    <w:rsid w:val="001D03CB"/>
  </w:style>
  <w:style w:type="character" w:styleId="Refdenotaderodap">
    <w:name w:val="footnote reference"/>
    <w:basedOn w:val="Tipodeletrapredefinidodopargrafo"/>
    <w:uiPriority w:val="99"/>
    <w:semiHidden/>
    <w:unhideWhenUsed/>
    <w:rsid w:val="001D03CB"/>
    <w:rPr>
      <w:vertAlign w:val="superscript"/>
    </w:rPr>
  </w:style>
  <w:style w:type="paragraph" w:styleId="Reviso">
    <w:name w:val="Revision"/>
    <w:hidden/>
    <w:uiPriority w:val="99"/>
    <w:semiHidden/>
    <w:rsid w:val="006A1755"/>
  </w:style>
  <w:style w:type="character" w:customStyle="1" w:styleId="CorpodetextoCarter">
    <w:name w:val="Corpo de texto Caráter"/>
    <w:basedOn w:val="Tipodeletrapredefinidodopargrafo"/>
    <w:link w:val="Corpodetexto"/>
    <w:rsid w:val="00215741"/>
    <w:rPr>
      <w:rFonts w:ascii="Arial Narrow" w:hAnsi="Arial Narrow" w:cs="Arial"/>
      <w:color w:val="000000"/>
      <w:sz w:val="24"/>
      <w:szCs w:val="24"/>
    </w:rPr>
  </w:style>
  <w:style w:type="character" w:styleId="Hiperligao">
    <w:name w:val="Hyperlink"/>
    <w:basedOn w:val="Tipodeletrapredefinidodopargrafo"/>
    <w:uiPriority w:val="99"/>
    <w:unhideWhenUsed/>
    <w:rsid w:val="00A0165E"/>
    <w:rPr>
      <w:color w:val="0000FF" w:themeColor="hyperlink"/>
      <w:u w:val="single"/>
    </w:rPr>
  </w:style>
  <w:style w:type="character" w:styleId="MenoNoResolvida">
    <w:name w:val="Unresolved Mention"/>
    <w:basedOn w:val="Tipodeletrapredefinidodopargrafo"/>
    <w:uiPriority w:val="99"/>
    <w:semiHidden/>
    <w:unhideWhenUsed/>
    <w:rsid w:val="00A0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4813">
      <w:bodyDiv w:val="1"/>
      <w:marLeft w:val="0"/>
      <w:marRight w:val="0"/>
      <w:marTop w:val="0"/>
      <w:marBottom w:val="0"/>
      <w:divBdr>
        <w:top w:val="none" w:sz="0" w:space="0" w:color="auto"/>
        <w:left w:val="none" w:sz="0" w:space="0" w:color="auto"/>
        <w:bottom w:val="none" w:sz="0" w:space="0" w:color="auto"/>
        <w:right w:val="none" w:sz="0" w:space="0" w:color="auto"/>
      </w:divBdr>
    </w:div>
    <w:div w:id="336200763">
      <w:bodyDiv w:val="1"/>
      <w:marLeft w:val="0"/>
      <w:marRight w:val="0"/>
      <w:marTop w:val="0"/>
      <w:marBottom w:val="0"/>
      <w:divBdr>
        <w:top w:val="none" w:sz="0" w:space="0" w:color="auto"/>
        <w:left w:val="none" w:sz="0" w:space="0" w:color="auto"/>
        <w:bottom w:val="none" w:sz="0" w:space="0" w:color="auto"/>
        <w:right w:val="none" w:sz="0" w:space="0" w:color="auto"/>
      </w:divBdr>
    </w:div>
    <w:div w:id="452749312">
      <w:bodyDiv w:val="1"/>
      <w:marLeft w:val="0"/>
      <w:marRight w:val="0"/>
      <w:marTop w:val="0"/>
      <w:marBottom w:val="0"/>
      <w:divBdr>
        <w:top w:val="none" w:sz="0" w:space="0" w:color="auto"/>
        <w:left w:val="none" w:sz="0" w:space="0" w:color="auto"/>
        <w:bottom w:val="none" w:sz="0" w:space="0" w:color="auto"/>
        <w:right w:val="none" w:sz="0" w:space="0" w:color="auto"/>
      </w:divBdr>
    </w:div>
    <w:div w:id="728726094">
      <w:bodyDiv w:val="1"/>
      <w:marLeft w:val="0"/>
      <w:marRight w:val="0"/>
      <w:marTop w:val="0"/>
      <w:marBottom w:val="0"/>
      <w:divBdr>
        <w:top w:val="none" w:sz="0" w:space="0" w:color="auto"/>
        <w:left w:val="none" w:sz="0" w:space="0" w:color="auto"/>
        <w:bottom w:val="none" w:sz="0" w:space="0" w:color="auto"/>
        <w:right w:val="none" w:sz="0" w:space="0" w:color="auto"/>
      </w:divBdr>
    </w:div>
    <w:div w:id="1330867500">
      <w:bodyDiv w:val="1"/>
      <w:marLeft w:val="0"/>
      <w:marRight w:val="0"/>
      <w:marTop w:val="0"/>
      <w:marBottom w:val="0"/>
      <w:divBdr>
        <w:top w:val="none" w:sz="0" w:space="0" w:color="auto"/>
        <w:left w:val="none" w:sz="0" w:space="0" w:color="auto"/>
        <w:bottom w:val="none" w:sz="0" w:space="0" w:color="auto"/>
        <w:right w:val="none" w:sz="0" w:space="0" w:color="auto"/>
      </w:divBdr>
    </w:div>
    <w:div w:id="1624310683">
      <w:bodyDiv w:val="1"/>
      <w:marLeft w:val="0"/>
      <w:marRight w:val="0"/>
      <w:marTop w:val="0"/>
      <w:marBottom w:val="0"/>
      <w:divBdr>
        <w:top w:val="none" w:sz="0" w:space="0" w:color="auto"/>
        <w:left w:val="none" w:sz="0" w:space="0" w:color="auto"/>
        <w:bottom w:val="none" w:sz="0" w:space="0" w:color="auto"/>
        <w:right w:val="none" w:sz="0" w:space="0" w:color="auto"/>
      </w:divBdr>
    </w:div>
    <w:div w:id="1648389579">
      <w:bodyDiv w:val="1"/>
      <w:marLeft w:val="0"/>
      <w:marRight w:val="0"/>
      <w:marTop w:val="0"/>
      <w:marBottom w:val="0"/>
      <w:divBdr>
        <w:top w:val="none" w:sz="0" w:space="0" w:color="auto"/>
        <w:left w:val="none" w:sz="0" w:space="0" w:color="auto"/>
        <w:bottom w:val="none" w:sz="0" w:space="0" w:color="auto"/>
        <w:right w:val="none" w:sz="0" w:space="0" w:color="auto"/>
      </w:divBdr>
    </w:div>
    <w:div w:id="1843622823">
      <w:bodyDiv w:val="1"/>
      <w:marLeft w:val="0"/>
      <w:marRight w:val="0"/>
      <w:marTop w:val="0"/>
      <w:marBottom w:val="0"/>
      <w:divBdr>
        <w:top w:val="none" w:sz="0" w:space="0" w:color="auto"/>
        <w:left w:val="none" w:sz="0" w:space="0" w:color="auto"/>
        <w:bottom w:val="none" w:sz="0" w:space="0" w:color="auto"/>
        <w:right w:val="none" w:sz="0" w:space="0" w:color="auto"/>
      </w:divBdr>
      <w:divsChild>
        <w:div w:id="247541763">
          <w:marLeft w:val="0"/>
          <w:marRight w:val="0"/>
          <w:marTop w:val="0"/>
          <w:marBottom w:val="0"/>
          <w:divBdr>
            <w:top w:val="none" w:sz="0" w:space="0" w:color="auto"/>
            <w:left w:val="none" w:sz="0" w:space="0" w:color="auto"/>
            <w:bottom w:val="none" w:sz="0" w:space="0" w:color="auto"/>
            <w:right w:val="none" w:sz="0" w:space="0" w:color="auto"/>
          </w:divBdr>
          <w:divsChild>
            <w:div w:id="1785728495">
              <w:marLeft w:val="0"/>
              <w:marRight w:val="0"/>
              <w:marTop w:val="0"/>
              <w:marBottom w:val="0"/>
              <w:divBdr>
                <w:top w:val="none" w:sz="0" w:space="0" w:color="auto"/>
                <w:left w:val="none" w:sz="0" w:space="0" w:color="auto"/>
                <w:bottom w:val="none" w:sz="0" w:space="0" w:color="auto"/>
                <w:right w:val="none" w:sz="0" w:space="0" w:color="auto"/>
              </w:divBdr>
              <w:divsChild>
                <w:div w:id="17610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iclagem@pontoverde.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6C3A275-EF74-4000-A382-06BC4F1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7915</Words>
  <Characters>42744</Characters>
  <Application>Microsoft Office Word</Application>
  <DocSecurity>8</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Proposta contrato Retomador 28-04-2017 compared with Proposta contrato Retomador 28-04-2017_Rev.VdA-07-06-2017</vt:lpstr>
      <vt:lpstr>Proposta contrato Retomador 28-04-2017 compared with Proposta contrato Retomador 28-04-2017_Rev.VdA-07-06-2017</vt:lpstr>
    </vt:vector>
  </TitlesOfParts>
  <Company>GUARDA NACIONAL REPUBLICANA</Company>
  <LinksUpToDate>false</LinksUpToDate>
  <CharactersWithSpaces>50558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contrato Retomador 28-04-2017 compared with Proposta contrato Retomador 28-04-2017_Rev.VdA-07-06-2017</dc:title>
  <dc:subject>
  </dc:subject>
  <dc:creator>VdA</dc:creator>
  <cp:keywords>
  </cp:keywords>
  <dc:description>Alterações propostas nos emails dos dias 07-02-208 e 19-02-2008</dc:description>
  <cp:lastModifiedBy>Paula Norte</cp:lastModifiedBy>
  <cp:revision>3</cp:revision>
  <cp:lastPrinted>2017-12-13T11:54:00Z</cp:lastPrinted>
  <dcterms:created xsi:type="dcterms:W3CDTF">2022-07-21T11:07:00Z</dcterms:created>
  <dcterms:modified xsi:type="dcterms:W3CDTF">2022-07-21T11:08:00Z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4.1.500.11</vt:lpwstr>
  </property>
  <property fmtid="{D5CDD505-2E9C-101B-9397-08002B2CF9AE}" pid="3" name="/bp_dc_orgversion">
    <vt:lpwstr>Ceao0:Dst tm21\\kscea-7:UgtooRd4.*saopn o0d*erpotor-o*r\\rrt 8c!sPa2x</vt:lpwstr>
  </property>
  <property fmtid="{D5CDD505-2E9C-101B-9397-08002B2CF9AE}" pid="4" name="/bp_dc_filepath">
    <vt:lpwstr>CpedDoo-dd:ApTmpfeorpt 80VA.o\\D\p\DrcPoaR24.-7cUgal\poas\sre -v01xsataDrcp\ttttr2e70eracoosmOuanoo0R-2r\\ocC oup omd1_0-sLsctca76</vt:lpwstr>
  </property>
  <property fmtid="{D5CDD505-2E9C-101B-9397-08002B2CF9AE}" pid="5" name="/bp_dc_modversion">
    <vt:lpwstr>!stu3nsiaacm,:reodboe8!tsn!adn7*d!::s!t4*m:WVe::0*s0SR:M51::SD53</vt:lpwstr>
  </property>
</Properties>
</file>